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DE" w:rsidRPr="00311B74" w:rsidRDefault="00F029DE" w:rsidP="00F029DE">
      <w:pPr>
        <w:spacing w:line="360" w:lineRule="auto"/>
        <w:ind w:firstLine="708"/>
        <w:rPr>
          <w:shd w:val="clear" w:color="auto" w:fill="FFFFFF"/>
        </w:rPr>
      </w:pPr>
      <w:r w:rsidRPr="00311B74">
        <w:rPr>
          <w:shd w:val="clear" w:color="auto" w:fill="FFFFFF"/>
        </w:rPr>
        <w:t xml:space="preserve">Süleyman Demirel Üniversitesi tarafından düzenlenen </w:t>
      </w:r>
      <w:r w:rsidRPr="00311B74">
        <w:rPr>
          <w:b/>
          <w:bCs/>
          <w:shd w:val="clear" w:color="auto" w:fill="FFFFFF"/>
        </w:rPr>
        <w:t>KVKK FARKINDALIĞI V</w:t>
      </w:r>
      <w:bookmarkStart w:id="0" w:name="_GoBack"/>
      <w:bookmarkEnd w:id="0"/>
      <w:r w:rsidRPr="00311B74">
        <w:rPr>
          <w:b/>
          <w:bCs/>
          <w:shd w:val="clear" w:color="auto" w:fill="FFFFFF"/>
        </w:rPr>
        <w:t xml:space="preserve">E </w:t>
      </w:r>
      <w:r>
        <w:rPr>
          <w:b/>
          <w:bCs/>
          <w:shd w:val="clear" w:color="auto" w:fill="FFFFFF"/>
        </w:rPr>
        <w:t xml:space="preserve">KİŞİSEL </w:t>
      </w:r>
      <w:r w:rsidRPr="00311B74">
        <w:rPr>
          <w:b/>
          <w:bCs/>
          <w:shd w:val="clear" w:color="auto" w:fill="FFFFFF"/>
        </w:rPr>
        <w:t>VERİ GÜVENLİĞİ SİSTEMİ</w:t>
      </w:r>
      <w:r w:rsidRPr="00311B74">
        <w:rPr>
          <w:shd w:val="clear" w:color="auto" w:fill="FFFFFF"/>
        </w:rPr>
        <w:t xml:space="preserve"> çalışmalarına ilişkin </w:t>
      </w:r>
      <w:proofErr w:type="gramStart"/>
      <w:r w:rsidRPr="00311B74">
        <w:rPr>
          <w:shd w:val="clear" w:color="auto" w:fill="FFFFFF"/>
        </w:rPr>
        <w:t>oryantasyon</w:t>
      </w:r>
      <w:proofErr w:type="gramEnd"/>
      <w:r w:rsidRPr="00311B74">
        <w:rPr>
          <w:shd w:val="clear" w:color="auto" w:fill="FFFFFF"/>
        </w:rPr>
        <w:t xml:space="preserve"> / farkındalık / bilgilendirme eğitimlerini aldım.</w:t>
      </w:r>
      <w:r w:rsidRPr="00311B74">
        <w:rPr>
          <w:b/>
          <w:bCs/>
          <w:shd w:val="clear" w:color="auto" w:fill="FFFFFF"/>
        </w:rPr>
        <w:t xml:space="preserve"> </w:t>
      </w:r>
      <w:r w:rsidRPr="00311B74">
        <w:rPr>
          <w:shd w:val="clear" w:color="auto" w:fill="FFFFFF"/>
        </w:rPr>
        <w:t>Süleyman Demirel Üniversitesi</w:t>
      </w:r>
      <w:r w:rsidRPr="00311B74">
        <w:rPr>
          <w:b/>
          <w:bCs/>
          <w:shd w:val="clear" w:color="auto" w:fill="FFFFFF"/>
        </w:rPr>
        <w:t xml:space="preserve"> </w:t>
      </w:r>
      <w:r w:rsidRPr="00311B74">
        <w:rPr>
          <w:shd w:val="clear" w:color="auto" w:fill="FFFFFF"/>
        </w:rPr>
        <w:t xml:space="preserve">bünyesinde kullanılan kişisel verilerin korunmasına ilişkin politika, </w:t>
      </w:r>
      <w:proofErr w:type="gramStart"/>
      <w:r w:rsidRPr="00311B74">
        <w:rPr>
          <w:shd w:val="clear" w:color="auto" w:fill="FFFFFF"/>
        </w:rPr>
        <w:t>prosedür</w:t>
      </w:r>
      <w:proofErr w:type="gramEnd"/>
      <w:r w:rsidRPr="00311B74">
        <w:rPr>
          <w:shd w:val="clear" w:color="auto" w:fill="FFFFFF"/>
        </w:rPr>
        <w:t xml:space="preserve">, talimat vb. dokümanları okudum. </w:t>
      </w:r>
    </w:p>
    <w:p w:rsidR="00F029DE" w:rsidRDefault="00F029DE" w:rsidP="00F029DE">
      <w:pPr>
        <w:spacing w:line="360" w:lineRule="auto"/>
        <w:rPr>
          <w:shd w:val="clear" w:color="auto" w:fill="FFFFFF"/>
        </w:rPr>
      </w:pPr>
      <w:r w:rsidRPr="00311B74">
        <w:rPr>
          <w:shd w:val="clear" w:color="auto" w:fill="FFFFFF"/>
        </w:rPr>
        <w:t>Görev ifa edilirken, görevin kişisel veri işlemesini gerekli ve/veya zorunlu kılması halinde öğrendiğim (her ne ad altında olursa olsun ilişki içerisinde bulunulan ilgili kişilere ait) kişisel verilerin;</w:t>
      </w:r>
    </w:p>
    <w:p w:rsidR="00F029DE" w:rsidRDefault="00F029DE" w:rsidP="00F029DE">
      <w:pPr>
        <w:spacing w:line="360" w:lineRule="auto"/>
        <w:rPr>
          <w:shd w:val="clear" w:color="auto" w:fill="FFFFFF"/>
        </w:rPr>
      </w:pP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Kişisel veri </w:t>
      </w:r>
      <w:proofErr w:type="gramStart"/>
      <w:r w:rsidRPr="00311B74">
        <w:rPr>
          <w:rFonts w:ascii="Times New Roman" w:hAnsi="Times New Roman"/>
          <w:sz w:val="24"/>
          <w:szCs w:val="24"/>
          <w:shd w:val="clear" w:color="auto" w:fill="FFFFFF"/>
        </w:rPr>
        <w:t>envanterinde</w:t>
      </w:r>
      <w:proofErr w:type="gramEnd"/>
      <w:r w:rsidRPr="00311B74">
        <w:rPr>
          <w:rFonts w:ascii="Times New Roman" w:hAnsi="Times New Roman"/>
          <w:sz w:val="24"/>
          <w:szCs w:val="24"/>
          <w:shd w:val="clear" w:color="auto" w:fill="FFFFFF"/>
        </w:rPr>
        <w:t xml:space="preserve"> belirtilen metot, amaç ve taraflara uygun şekilde verileri işlemek</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Yetkili kurum veya kişiler tarafından (Devlet daireleri / kolluk kuvvetler gibi) usulüne ve mevzuata uygun istenenler hariç olmak üzere, Amirin/ Üstün yazılı onayı olmaksızın bir başkasına FİZİKSEL şekilde, ELEKTRONİK ORTAM aracılığıyla, SÖZLÜ olarak ya da başkaca hiçbir metotla veri aktarmamak, vermemek, iletmemek, </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Kişisel verinin paylaşabileceği kişiler konusunda şüpheye düşülmesi halinde, süreci yöneten yönetici ile irtibata geçerek veriyi kimlerle paylaşabileceğinin teyit edilmesi,</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Amir/Üst tarafından yazılı yetki verilmedikçe hiçbir birim ve 3. kişilerle veri paylaşılmaması,</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Ücret bilgisi </w:t>
      </w:r>
      <w:proofErr w:type="gramStart"/>
      <w:r w:rsidRPr="00311B74">
        <w:rPr>
          <w:rFonts w:ascii="Times New Roman" w:hAnsi="Times New Roman"/>
          <w:sz w:val="24"/>
          <w:szCs w:val="24"/>
          <w:shd w:val="clear" w:color="auto" w:fill="FFFFFF"/>
        </w:rPr>
        <w:t>dahil</w:t>
      </w:r>
      <w:proofErr w:type="gramEnd"/>
      <w:r w:rsidRPr="00311B74">
        <w:rPr>
          <w:rFonts w:ascii="Times New Roman" w:hAnsi="Times New Roman"/>
          <w:sz w:val="24"/>
          <w:szCs w:val="24"/>
          <w:shd w:val="clear" w:color="auto" w:fill="FFFFFF"/>
        </w:rPr>
        <w:t xml:space="preserve"> iş hayatına ilişkin tüm bilgi ve sırların üçüncü şahıslar ve diğer çalışanlar ile hiçbir sebepten dolayı paylaşılmaması, </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Yazılı ve görsel basında veya sosyal iletişim mecralarında bu kapsamda herhangi bir paylaşımda bulunulmaması, </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Görev kapsamında erişim yetkisi bulunulan kişisel verilerin, kendisi veya bir başkasına çıkar sağlamak amacıyla kullanılmaması </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Yetki </w:t>
      </w:r>
      <w:proofErr w:type="gramStart"/>
      <w:r w:rsidRPr="00311B74">
        <w:rPr>
          <w:rFonts w:ascii="Times New Roman" w:hAnsi="Times New Roman"/>
          <w:sz w:val="24"/>
          <w:szCs w:val="24"/>
          <w:shd w:val="clear" w:color="auto" w:fill="FFFFFF"/>
        </w:rPr>
        <w:t>dahilinde</w:t>
      </w:r>
      <w:proofErr w:type="gramEnd"/>
      <w:r w:rsidRPr="00311B74">
        <w:rPr>
          <w:rFonts w:ascii="Times New Roman" w:hAnsi="Times New Roman"/>
          <w:sz w:val="24"/>
          <w:szCs w:val="24"/>
          <w:shd w:val="clear" w:color="auto" w:fill="FFFFFF"/>
        </w:rPr>
        <w:t xml:space="preserve"> olmayan verilere erişilmemesi, yetkisiz erişim tespit edildiğinde ilgili Amirin/Üstün ve ilgili birimin haberdar edilmesi</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Kişisel veri ihlali tespit edildiğinde durumun ivedilikle Amire/Üste ve ilgili birime iletilmesi </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Özel nitelikli kişisel veriler bakımından ise;</w:t>
      </w:r>
    </w:p>
    <w:p w:rsidR="00F029DE" w:rsidRPr="00311B74" w:rsidRDefault="00F029DE" w:rsidP="00F029DE">
      <w:pPr>
        <w:pStyle w:val="ListeParagraf"/>
        <w:numPr>
          <w:ilvl w:val="2"/>
          <w:numId w:val="11"/>
        </w:numPr>
        <w:spacing w:after="160" w:line="360" w:lineRule="auto"/>
        <w:ind w:left="1134"/>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Korunması için tarafıma iletilen/iletilecek </w:t>
      </w:r>
      <w:proofErr w:type="gramStart"/>
      <w:r w:rsidRPr="00311B74">
        <w:rPr>
          <w:rFonts w:ascii="Times New Roman" w:hAnsi="Times New Roman"/>
          <w:sz w:val="24"/>
          <w:szCs w:val="24"/>
          <w:shd w:val="clear" w:color="auto" w:fill="FFFFFF"/>
        </w:rPr>
        <w:t>prosedür</w:t>
      </w:r>
      <w:proofErr w:type="gramEnd"/>
      <w:r w:rsidRPr="00311B74">
        <w:rPr>
          <w:rFonts w:ascii="Times New Roman" w:hAnsi="Times New Roman"/>
          <w:sz w:val="24"/>
          <w:szCs w:val="24"/>
          <w:shd w:val="clear" w:color="auto" w:fill="FFFFFF"/>
        </w:rPr>
        <w:t xml:space="preserve"> ve kurallara riayet edilmesi,</w:t>
      </w:r>
    </w:p>
    <w:p w:rsidR="00F029DE" w:rsidRPr="00311B74" w:rsidRDefault="00F029DE" w:rsidP="00F029DE">
      <w:pPr>
        <w:pStyle w:val="ListeParagraf"/>
        <w:numPr>
          <w:ilvl w:val="2"/>
          <w:numId w:val="11"/>
        </w:numPr>
        <w:spacing w:after="160" w:line="360" w:lineRule="auto"/>
        <w:ind w:left="1134"/>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lastRenderedPageBreak/>
        <w:t>E-posta yoluyla aktarılması gerekiyorsa şifreli olarak kurumsal e-posta adresiyle veya Kayıtlı Elektronik Posta (KEP) hesabı kullanılarak aktarılması,</w:t>
      </w:r>
    </w:p>
    <w:p w:rsidR="00F029DE" w:rsidRPr="00311B74" w:rsidRDefault="00F029DE" w:rsidP="00F029DE">
      <w:pPr>
        <w:pStyle w:val="ListeParagraf"/>
        <w:numPr>
          <w:ilvl w:val="2"/>
          <w:numId w:val="11"/>
        </w:numPr>
        <w:spacing w:after="160" w:line="360" w:lineRule="auto"/>
        <w:ind w:left="1134"/>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Taşınabilir Bellek, CD, DVD gibi ortamlar yoluyla aktarılması gerekiyorsa </w:t>
      </w:r>
      <w:proofErr w:type="spellStart"/>
      <w:r w:rsidRPr="00311B74">
        <w:rPr>
          <w:rFonts w:ascii="Times New Roman" w:hAnsi="Times New Roman"/>
          <w:sz w:val="24"/>
          <w:szCs w:val="24"/>
          <w:shd w:val="clear" w:color="auto" w:fill="FFFFFF"/>
        </w:rPr>
        <w:t>kriptografik</w:t>
      </w:r>
      <w:proofErr w:type="spellEnd"/>
      <w:r w:rsidRPr="00311B74">
        <w:rPr>
          <w:rFonts w:ascii="Times New Roman" w:hAnsi="Times New Roman"/>
          <w:sz w:val="24"/>
          <w:szCs w:val="24"/>
          <w:shd w:val="clear" w:color="auto" w:fill="FFFFFF"/>
        </w:rPr>
        <w:t xml:space="preserve"> yöntemlerle şifrelenmesi ve </w:t>
      </w:r>
      <w:proofErr w:type="spellStart"/>
      <w:r w:rsidRPr="00311B74">
        <w:rPr>
          <w:rFonts w:ascii="Times New Roman" w:hAnsi="Times New Roman"/>
          <w:sz w:val="24"/>
          <w:szCs w:val="24"/>
          <w:shd w:val="clear" w:color="auto" w:fill="FFFFFF"/>
        </w:rPr>
        <w:t>kriptografik</w:t>
      </w:r>
      <w:proofErr w:type="spellEnd"/>
      <w:r w:rsidRPr="00311B74">
        <w:rPr>
          <w:rFonts w:ascii="Times New Roman" w:hAnsi="Times New Roman"/>
          <w:sz w:val="24"/>
          <w:szCs w:val="24"/>
          <w:shd w:val="clear" w:color="auto" w:fill="FFFFFF"/>
        </w:rPr>
        <w:t xml:space="preserve"> anahtarın farklı ortamda tutulması,</w:t>
      </w:r>
    </w:p>
    <w:p w:rsidR="00F029DE" w:rsidRPr="00311B74" w:rsidRDefault="00F029DE" w:rsidP="00F029DE">
      <w:pPr>
        <w:pStyle w:val="ListeParagraf"/>
        <w:numPr>
          <w:ilvl w:val="2"/>
          <w:numId w:val="11"/>
        </w:numPr>
        <w:spacing w:after="160" w:line="360" w:lineRule="auto"/>
        <w:ind w:left="1134"/>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Farklı fiziksel ortamlardaki sunucular arasında aktarma gerçekleştiriliyorsa, sunucular arasında VPN kurularak veya FTP yöntemiyle veri aktarımının gerçekleştirilmesi</w:t>
      </w:r>
    </w:p>
    <w:p w:rsidR="00F029DE" w:rsidRPr="00311B74" w:rsidRDefault="00F029DE" w:rsidP="00F029DE">
      <w:pPr>
        <w:pStyle w:val="ListeParagraf"/>
        <w:numPr>
          <w:ilvl w:val="2"/>
          <w:numId w:val="11"/>
        </w:numPr>
        <w:spacing w:after="160" w:line="360" w:lineRule="auto"/>
        <w:ind w:left="1134"/>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 xml:space="preserve">Kâğıt ortamı yoluyla aktarımı gerekiyorsa evrakın çalınması, kaybolması ya da yetkisiz kişiler tarafından görülmesi gibi risklere karşı gerekli önlemlerin alınması ve evrakın “gizlilik dereceli belgeler” formatında gönderilmesi şeklinde ek önlemlerin alınması </w:t>
      </w:r>
    </w:p>
    <w:p w:rsidR="00F029DE" w:rsidRPr="00311B74" w:rsidRDefault="00F029DE" w:rsidP="00F029DE">
      <w:pPr>
        <w:pStyle w:val="ListeParagraf"/>
        <w:numPr>
          <w:ilvl w:val="0"/>
          <w:numId w:val="12"/>
        </w:numPr>
        <w:spacing w:after="200" w:line="360" w:lineRule="auto"/>
        <w:ind w:left="567" w:hanging="567"/>
        <w:contextualSpacing/>
        <w:jc w:val="both"/>
        <w:rPr>
          <w:rFonts w:ascii="Times New Roman" w:hAnsi="Times New Roman"/>
          <w:sz w:val="24"/>
          <w:szCs w:val="24"/>
          <w:shd w:val="clear" w:color="auto" w:fill="FFFFFF"/>
        </w:rPr>
      </w:pPr>
      <w:r w:rsidRPr="00311B74">
        <w:rPr>
          <w:rFonts w:ascii="Times New Roman" w:hAnsi="Times New Roman"/>
          <w:sz w:val="24"/>
          <w:szCs w:val="24"/>
          <w:shd w:val="clear" w:color="auto" w:fill="FFFFFF"/>
        </w:rPr>
        <w:t>Yükümlülüklerin görev/iş ilişkisi bittikten sonra dahi devam edeceği</w:t>
      </w:r>
    </w:p>
    <w:p w:rsidR="00F029DE" w:rsidRDefault="00F029DE" w:rsidP="00F029DE">
      <w:pPr>
        <w:spacing w:line="360" w:lineRule="auto"/>
        <w:rPr>
          <w:shd w:val="clear" w:color="auto" w:fill="FFFFFF"/>
        </w:rPr>
      </w:pPr>
      <w:r w:rsidRPr="00311B74">
        <w:rPr>
          <w:shd w:val="clear" w:color="auto" w:fill="FFFFFF"/>
        </w:rPr>
        <w:t xml:space="preserve">Kurallarını okudum ve anladım. </w:t>
      </w:r>
    </w:p>
    <w:p w:rsidR="00F029DE" w:rsidRPr="00311B74" w:rsidRDefault="00F029DE" w:rsidP="00F029DE">
      <w:pPr>
        <w:spacing w:line="360" w:lineRule="auto"/>
        <w:rPr>
          <w:shd w:val="clear" w:color="auto" w:fill="FFFFFF"/>
        </w:rPr>
      </w:pPr>
    </w:p>
    <w:p w:rsidR="00F029DE" w:rsidRDefault="00F029DE" w:rsidP="00F029DE">
      <w:pPr>
        <w:spacing w:line="360" w:lineRule="auto"/>
        <w:rPr>
          <w:shd w:val="clear" w:color="auto" w:fill="FFFFFF"/>
        </w:rPr>
      </w:pPr>
      <w:r w:rsidRPr="00311B74">
        <w:rPr>
          <w:shd w:val="clear" w:color="auto" w:fill="FFFFFF"/>
        </w:rPr>
        <w:t xml:space="preserve">Yukarıda yer alan ve 6698 Sayılı Kişisel Verilerin Korunması kapsamında oluşturulan politika, </w:t>
      </w:r>
      <w:proofErr w:type="gramStart"/>
      <w:r w:rsidRPr="00311B74">
        <w:rPr>
          <w:shd w:val="clear" w:color="auto" w:fill="FFFFFF"/>
        </w:rPr>
        <w:t>prosedür</w:t>
      </w:r>
      <w:proofErr w:type="gramEnd"/>
      <w:r w:rsidRPr="00311B74">
        <w:rPr>
          <w:shd w:val="clear" w:color="auto" w:fill="FFFFFF"/>
        </w:rPr>
        <w:t xml:space="preserve">, talimat vb. kurallara uymamam halinde Süleyman Demirel Üniversitesi’nin maruz kaldığı/kalacağı zararlardan rücu ilişkisi kapsamında sorumlu olabileceğim, disiplin hükümleri doğrultusunda hakkımda yaptırım kararlarının tesis edilebileceği kabul, beyan ve taahhüt ederim.  </w:t>
      </w:r>
    </w:p>
    <w:p w:rsidR="00F029DE" w:rsidRPr="00311B74" w:rsidRDefault="00F029DE" w:rsidP="00F029DE">
      <w:pPr>
        <w:spacing w:line="360" w:lineRule="auto"/>
        <w:rPr>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98"/>
      </w:tblGrid>
      <w:tr w:rsidR="00F029DE" w:rsidRPr="00311B74" w:rsidTr="00C83C94">
        <w:tc>
          <w:tcPr>
            <w:tcW w:w="2122" w:type="dxa"/>
          </w:tcPr>
          <w:p w:rsidR="00F029DE" w:rsidRPr="00311B74" w:rsidRDefault="00F029DE" w:rsidP="00F029DE">
            <w:pPr>
              <w:spacing w:line="360" w:lineRule="auto"/>
              <w:rPr>
                <w:b/>
                <w:bCs/>
                <w:shd w:val="clear" w:color="auto" w:fill="FFFFFF"/>
              </w:rPr>
            </w:pPr>
            <w:r w:rsidRPr="00311B74">
              <w:rPr>
                <w:b/>
                <w:bCs/>
                <w:shd w:val="clear" w:color="auto" w:fill="FFFFFF"/>
              </w:rPr>
              <w:t xml:space="preserve">Birim </w:t>
            </w:r>
          </w:p>
        </w:tc>
        <w:tc>
          <w:tcPr>
            <w:tcW w:w="6798" w:type="dxa"/>
          </w:tcPr>
          <w:p w:rsidR="00F029DE" w:rsidRPr="00311B74" w:rsidRDefault="00F029DE" w:rsidP="00F029DE">
            <w:pPr>
              <w:spacing w:line="360" w:lineRule="auto"/>
              <w:rPr>
                <w:shd w:val="clear" w:color="auto" w:fill="FFFFFF"/>
              </w:rPr>
            </w:pPr>
            <w:r w:rsidRPr="00311B74">
              <w:rPr>
                <w:shd w:val="clear" w:color="auto" w:fill="FFFFFF"/>
              </w:rPr>
              <w:t>:</w:t>
            </w:r>
          </w:p>
        </w:tc>
      </w:tr>
      <w:tr w:rsidR="00F029DE" w:rsidRPr="00311B74" w:rsidTr="00C83C94">
        <w:tc>
          <w:tcPr>
            <w:tcW w:w="2122" w:type="dxa"/>
          </w:tcPr>
          <w:p w:rsidR="00F029DE" w:rsidRPr="00311B74" w:rsidRDefault="00F029DE" w:rsidP="00F029DE">
            <w:pPr>
              <w:spacing w:line="360" w:lineRule="auto"/>
              <w:rPr>
                <w:b/>
                <w:bCs/>
                <w:shd w:val="clear" w:color="auto" w:fill="FFFFFF"/>
              </w:rPr>
            </w:pPr>
            <w:r w:rsidRPr="00311B74">
              <w:rPr>
                <w:b/>
                <w:bCs/>
                <w:shd w:val="clear" w:color="auto" w:fill="FFFFFF"/>
              </w:rPr>
              <w:t>Adı ve Soyadı</w:t>
            </w:r>
          </w:p>
        </w:tc>
        <w:tc>
          <w:tcPr>
            <w:tcW w:w="6798" w:type="dxa"/>
          </w:tcPr>
          <w:p w:rsidR="00F029DE" w:rsidRPr="00311B74" w:rsidRDefault="00F029DE" w:rsidP="00F029DE">
            <w:pPr>
              <w:spacing w:line="360" w:lineRule="auto"/>
              <w:rPr>
                <w:shd w:val="clear" w:color="auto" w:fill="FFFFFF"/>
              </w:rPr>
            </w:pPr>
            <w:r w:rsidRPr="00311B74">
              <w:rPr>
                <w:shd w:val="clear" w:color="auto" w:fill="FFFFFF"/>
              </w:rPr>
              <w:t>:</w:t>
            </w:r>
          </w:p>
        </w:tc>
      </w:tr>
      <w:tr w:rsidR="00F029DE" w:rsidRPr="00311B74" w:rsidTr="00C83C94">
        <w:tc>
          <w:tcPr>
            <w:tcW w:w="2122" w:type="dxa"/>
          </w:tcPr>
          <w:p w:rsidR="00F029DE" w:rsidRPr="00311B74" w:rsidRDefault="00F029DE" w:rsidP="00F029DE">
            <w:pPr>
              <w:spacing w:line="360" w:lineRule="auto"/>
              <w:rPr>
                <w:b/>
                <w:bCs/>
                <w:shd w:val="clear" w:color="auto" w:fill="FFFFFF"/>
              </w:rPr>
            </w:pPr>
            <w:r w:rsidRPr="00311B74">
              <w:rPr>
                <w:b/>
                <w:bCs/>
                <w:shd w:val="clear" w:color="auto" w:fill="FFFFFF"/>
              </w:rPr>
              <w:t>Tarih</w:t>
            </w:r>
          </w:p>
        </w:tc>
        <w:tc>
          <w:tcPr>
            <w:tcW w:w="6798" w:type="dxa"/>
          </w:tcPr>
          <w:p w:rsidR="00F029DE" w:rsidRPr="00311B74" w:rsidRDefault="00F029DE" w:rsidP="00F029DE">
            <w:pPr>
              <w:spacing w:line="360" w:lineRule="auto"/>
              <w:rPr>
                <w:shd w:val="clear" w:color="auto" w:fill="FFFFFF"/>
              </w:rPr>
            </w:pPr>
            <w:r w:rsidRPr="00311B74">
              <w:rPr>
                <w:shd w:val="clear" w:color="auto" w:fill="FFFFFF"/>
              </w:rPr>
              <w:t>:</w:t>
            </w:r>
          </w:p>
        </w:tc>
      </w:tr>
      <w:tr w:rsidR="00F029DE" w:rsidRPr="00311B74" w:rsidTr="00C83C94">
        <w:tc>
          <w:tcPr>
            <w:tcW w:w="2122" w:type="dxa"/>
          </w:tcPr>
          <w:p w:rsidR="00F029DE" w:rsidRPr="00311B74" w:rsidRDefault="00F029DE" w:rsidP="00F029DE">
            <w:pPr>
              <w:spacing w:line="360" w:lineRule="auto"/>
              <w:rPr>
                <w:b/>
                <w:bCs/>
                <w:shd w:val="clear" w:color="auto" w:fill="FFFFFF"/>
              </w:rPr>
            </w:pPr>
            <w:r w:rsidRPr="00311B74">
              <w:rPr>
                <w:b/>
                <w:bCs/>
                <w:shd w:val="clear" w:color="auto" w:fill="FFFFFF"/>
              </w:rPr>
              <w:t>İmza</w:t>
            </w:r>
          </w:p>
        </w:tc>
        <w:tc>
          <w:tcPr>
            <w:tcW w:w="6798" w:type="dxa"/>
          </w:tcPr>
          <w:p w:rsidR="00F029DE" w:rsidRPr="00311B74" w:rsidRDefault="00F029DE" w:rsidP="00F029DE">
            <w:pPr>
              <w:spacing w:line="360" w:lineRule="auto"/>
              <w:rPr>
                <w:shd w:val="clear" w:color="auto" w:fill="FFFFFF"/>
              </w:rPr>
            </w:pPr>
            <w:r w:rsidRPr="00311B74">
              <w:rPr>
                <w:shd w:val="clear" w:color="auto" w:fill="FFFFFF"/>
              </w:rPr>
              <w:t>:</w:t>
            </w:r>
          </w:p>
        </w:tc>
      </w:tr>
    </w:tbl>
    <w:p w:rsidR="00F029DE" w:rsidRPr="00311B74" w:rsidRDefault="00F029DE" w:rsidP="00F029DE">
      <w:pPr>
        <w:spacing w:line="360" w:lineRule="auto"/>
        <w:rPr>
          <w:shd w:val="clear" w:color="auto" w:fill="FFFFFF"/>
        </w:rPr>
      </w:pPr>
    </w:p>
    <w:p w:rsidR="00936730" w:rsidRPr="00F029DE" w:rsidRDefault="00936730" w:rsidP="00F029DE">
      <w:pPr>
        <w:spacing w:line="360" w:lineRule="auto"/>
      </w:pPr>
    </w:p>
    <w:sectPr w:rsidR="00936730" w:rsidRPr="00F029DE" w:rsidSect="00707A2D">
      <w:headerReference w:type="default" r:id="rId8"/>
      <w:footerReference w:type="default" r:id="rId9"/>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2B" w:rsidRDefault="00FB142B" w:rsidP="002773EF">
      <w:r>
        <w:separator/>
      </w:r>
    </w:p>
  </w:endnote>
  <w:endnote w:type="continuationSeparator" w:id="0">
    <w:p w:rsidR="00FB142B" w:rsidRDefault="00FB142B"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295" w:type="pct"/>
      <w:jc w:val="center"/>
      <w:tblLook w:val="04A0" w:firstRow="1" w:lastRow="0" w:firstColumn="1" w:lastColumn="0" w:noHBand="0" w:noVBand="1"/>
    </w:tblPr>
    <w:tblGrid>
      <w:gridCol w:w="3243"/>
      <w:gridCol w:w="3248"/>
      <w:gridCol w:w="3106"/>
    </w:tblGrid>
    <w:tr w:rsidR="00DF545C" w:rsidTr="0062179E">
      <w:trPr>
        <w:trHeight w:val="240"/>
        <w:jc w:val="center"/>
      </w:trPr>
      <w:tc>
        <w:tcPr>
          <w:tcW w:w="1690" w:type="pct"/>
          <w:vAlign w:val="center"/>
        </w:tcPr>
        <w:p w:rsidR="00DF545C" w:rsidRDefault="00DF545C" w:rsidP="00DF545C">
          <w:pPr>
            <w:pStyle w:val="AltBilgi"/>
            <w:ind w:right="360"/>
            <w:jc w:val="center"/>
          </w:pPr>
          <w:r>
            <w:t>Hazırlayan</w:t>
          </w:r>
        </w:p>
      </w:tc>
      <w:tc>
        <w:tcPr>
          <w:tcW w:w="1692" w:type="pct"/>
          <w:vAlign w:val="center"/>
        </w:tcPr>
        <w:p w:rsidR="00DF545C" w:rsidRDefault="00DF545C" w:rsidP="00DF545C">
          <w:pPr>
            <w:pStyle w:val="AltBilgi"/>
            <w:jc w:val="center"/>
          </w:pPr>
          <w:r>
            <w:t>Kontrol</w:t>
          </w:r>
        </w:p>
      </w:tc>
      <w:tc>
        <w:tcPr>
          <w:tcW w:w="1618" w:type="pct"/>
          <w:vAlign w:val="center"/>
        </w:tcPr>
        <w:p w:rsidR="00DF545C" w:rsidRDefault="00DF545C" w:rsidP="00DF545C">
          <w:pPr>
            <w:pStyle w:val="AltBilgi"/>
            <w:jc w:val="center"/>
          </w:pPr>
          <w:r>
            <w:t>Onay</w:t>
          </w:r>
        </w:p>
      </w:tc>
    </w:tr>
    <w:tr w:rsidR="00DF545C" w:rsidTr="0062179E">
      <w:trPr>
        <w:trHeight w:val="618"/>
        <w:jc w:val="center"/>
      </w:trPr>
      <w:tc>
        <w:tcPr>
          <w:tcW w:w="1690" w:type="pct"/>
          <w:vAlign w:val="center"/>
        </w:tcPr>
        <w:p w:rsidR="00DF545C" w:rsidRDefault="00DF545C" w:rsidP="00DF545C">
          <w:pPr>
            <w:pStyle w:val="AltBilgi"/>
            <w:jc w:val="center"/>
          </w:pPr>
          <w:r>
            <w:t>Sürekli İşçi - Merve GÜNEŞ</w:t>
          </w:r>
        </w:p>
      </w:tc>
      <w:tc>
        <w:tcPr>
          <w:tcW w:w="1692" w:type="pct"/>
          <w:vAlign w:val="center"/>
        </w:tcPr>
        <w:p w:rsidR="00DF545C" w:rsidRDefault="00DF545C" w:rsidP="00DF545C">
          <w:pPr>
            <w:pStyle w:val="AltBilgi"/>
            <w:jc w:val="center"/>
          </w:pPr>
          <w:r>
            <w:t>Şube Müdürü – Zekai KÜNAR</w:t>
          </w:r>
        </w:p>
      </w:tc>
      <w:tc>
        <w:tcPr>
          <w:tcW w:w="1618" w:type="pct"/>
          <w:vAlign w:val="center"/>
        </w:tcPr>
        <w:p w:rsidR="00DF545C" w:rsidRDefault="00DF545C" w:rsidP="00DF545C">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2B" w:rsidRDefault="00FB142B" w:rsidP="002773EF">
      <w:r>
        <w:separator/>
      </w:r>
    </w:p>
  </w:footnote>
  <w:footnote w:type="continuationSeparator" w:id="0">
    <w:p w:rsidR="00FB142B" w:rsidRDefault="00FB142B"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Pr="005E794C" w:rsidRDefault="002773EF">
    <w:pPr>
      <w:pStyle w:val="stBilgi"/>
      <w:rPr>
        <w:sz w:val="22"/>
        <w:szCs w:val="22"/>
      </w:rPr>
    </w:pPr>
  </w:p>
  <w:tbl>
    <w:tblPr>
      <w:tblStyle w:val="TabloKlavuzu"/>
      <w:tblW w:w="9640" w:type="dxa"/>
      <w:tblInd w:w="-289" w:type="dxa"/>
      <w:tblLook w:val="04A0" w:firstRow="1" w:lastRow="0" w:firstColumn="1" w:lastColumn="0" w:noHBand="0" w:noVBand="1"/>
    </w:tblPr>
    <w:tblGrid>
      <w:gridCol w:w="1418"/>
      <w:gridCol w:w="5103"/>
      <w:gridCol w:w="1701"/>
      <w:gridCol w:w="1418"/>
    </w:tblGrid>
    <w:tr w:rsidR="002773EF" w:rsidRPr="005E794C" w:rsidTr="00BB6EF6">
      <w:trPr>
        <w:trHeight w:val="416"/>
      </w:trPr>
      <w:tc>
        <w:tcPr>
          <w:tcW w:w="1418" w:type="dxa"/>
          <w:vMerge w:val="restart"/>
          <w:vAlign w:val="center"/>
        </w:tcPr>
        <w:p w:rsidR="002773EF" w:rsidRPr="005E794C" w:rsidRDefault="002773EF" w:rsidP="002773EF">
          <w:pPr>
            <w:pStyle w:val="stBilgi"/>
            <w:jc w:val="center"/>
            <w:rPr>
              <w:sz w:val="22"/>
              <w:szCs w:val="22"/>
            </w:rPr>
          </w:pPr>
          <w:r w:rsidRPr="005E794C">
            <w:rPr>
              <w:noProof/>
              <w:sz w:val="22"/>
              <w:szCs w:val="22"/>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103" w:type="dxa"/>
          <w:vMerge w:val="restart"/>
          <w:vAlign w:val="center"/>
        </w:tcPr>
        <w:p w:rsidR="002773EF" w:rsidRPr="005E794C" w:rsidRDefault="002773EF" w:rsidP="00415158">
          <w:pPr>
            <w:pStyle w:val="stBilgi"/>
            <w:jc w:val="center"/>
            <w:rPr>
              <w:b/>
              <w:sz w:val="22"/>
              <w:szCs w:val="22"/>
            </w:rPr>
          </w:pPr>
          <w:r w:rsidRPr="005E794C">
            <w:rPr>
              <w:b/>
              <w:sz w:val="22"/>
              <w:szCs w:val="22"/>
            </w:rPr>
            <w:t>SÜLEYMAN DEMİREL ÜNİVERSİTESİ</w:t>
          </w:r>
        </w:p>
        <w:p w:rsidR="005E794C" w:rsidRPr="005E794C" w:rsidRDefault="005E794C" w:rsidP="00415158">
          <w:pPr>
            <w:pStyle w:val="stBilgi"/>
            <w:jc w:val="center"/>
            <w:rPr>
              <w:b/>
              <w:sz w:val="22"/>
              <w:szCs w:val="22"/>
            </w:rPr>
          </w:pPr>
        </w:p>
        <w:p w:rsidR="00F029DE" w:rsidRPr="00311B74" w:rsidRDefault="00F029DE" w:rsidP="00F029DE">
          <w:pPr>
            <w:jc w:val="center"/>
            <w:rPr>
              <w:b/>
              <w:shd w:val="clear" w:color="auto" w:fill="FFFFFF"/>
            </w:rPr>
          </w:pPr>
          <w:r w:rsidRPr="00311B74">
            <w:rPr>
              <w:b/>
            </w:rPr>
            <w:t>Farkındalık Eğitimi Beyanı ve Çalışan Gizlilik Taahhütnamesi</w:t>
          </w:r>
          <w:r w:rsidR="007F07D1">
            <w:rPr>
              <w:b/>
            </w:rPr>
            <w:t xml:space="preserve"> Formu</w:t>
          </w:r>
        </w:p>
        <w:p w:rsidR="002773EF" w:rsidRPr="005E794C" w:rsidRDefault="002773EF" w:rsidP="00415158">
          <w:pPr>
            <w:pStyle w:val="stBilgi"/>
            <w:jc w:val="center"/>
            <w:rPr>
              <w:b/>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Doküman No</w:t>
          </w:r>
        </w:p>
      </w:tc>
      <w:tc>
        <w:tcPr>
          <w:tcW w:w="1418" w:type="dxa"/>
          <w:vAlign w:val="center"/>
        </w:tcPr>
        <w:p w:rsidR="002773EF" w:rsidRPr="005E794C" w:rsidRDefault="007F07D1" w:rsidP="002773EF">
          <w:pPr>
            <w:pStyle w:val="stBilgi"/>
            <w:jc w:val="center"/>
            <w:rPr>
              <w:sz w:val="22"/>
              <w:szCs w:val="22"/>
            </w:rPr>
          </w:pPr>
          <w:r>
            <w:rPr>
              <w:sz w:val="22"/>
              <w:szCs w:val="22"/>
            </w:rPr>
            <w:t>FR-050</w:t>
          </w:r>
        </w:p>
      </w:tc>
    </w:tr>
    <w:tr w:rsidR="002773EF" w:rsidRPr="005E794C" w:rsidTr="00BB6EF6">
      <w:trPr>
        <w:trHeight w:val="327"/>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İlk Yayın Tarihi</w:t>
          </w:r>
        </w:p>
      </w:tc>
      <w:tc>
        <w:tcPr>
          <w:tcW w:w="1418" w:type="dxa"/>
          <w:vAlign w:val="center"/>
        </w:tcPr>
        <w:p w:rsidR="002773EF" w:rsidRPr="005E794C" w:rsidRDefault="007F07D1" w:rsidP="002773EF">
          <w:pPr>
            <w:pStyle w:val="stBilgi"/>
            <w:jc w:val="center"/>
            <w:rPr>
              <w:sz w:val="22"/>
              <w:szCs w:val="22"/>
            </w:rPr>
          </w:pPr>
          <w:r>
            <w:rPr>
              <w:sz w:val="22"/>
              <w:szCs w:val="22"/>
            </w:rPr>
            <w:t>10.03.2025</w:t>
          </w:r>
        </w:p>
      </w:tc>
    </w:tr>
    <w:tr w:rsidR="002773EF" w:rsidRPr="005E794C" w:rsidTr="00BB6EF6">
      <w:trPr>
        <w:trHeight w:val="288"/>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Tarihi</w:t>
          </w:r>
        </w:p>
      </w:tc>
      <w:tc>
        <w:tcPr>
          <w:tcW w:w="1418" w:type="dxa"/>
          <w:vAlign w:val="center"/>
        </w:tcPr>
        <w:p w:rsidR="002773EF" w:rsidRPr="005E794C" w:rsidRDefault="007F07D1" w:rsidP="002773EF">
          <w:pPr>
            <w:pStyle w:val="stBilgi"/>
            <w:jc w:val="center"/>
            <w:rPr>
              <w:sz w:val="22"/>
              <w:szCs w:val="22"/>
            </w:rPr>
          </w:pPr>
          <w:r>
            <w:rPr>
              <w:sz w:val="22"/>
              <w:szCs w:val="22"/>
            </w:rPr>
            <w:t>10.03.2025</w:t>
          </w:r>
        </w:p>
      </w:tc>
    </w:tr>
    <w:tr w:rsidR="002773EF" w:rsidRPr="005E794C" w:rsidTr="00BB6EF6">
      <w:trPr>
        <w:trHeight w:val="40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No</w:t>
          </w:r>
        </w:p>
      </w:tc>
      <w:tc>
        <w:tcPr>
          <w:tcW w:w="1418" w:type="dxa"/>
          <w:vAlign w:val="center"/>
        </w:tcPr>
        <w:p w:rsidR="002773EF" w:rsidRPr="005E794C" w:rsidRDefault="005E794C" w:rsidP="002773EF">
          <w:pPr>
            <w:pStyle w:val="stBilgi"/>
            <w:jc w:val="center"/>
            <w:rPr>
              <w:sz w:val="22"/>
              <w:szCs w:val="22"/>
            </w:rPr>
          </w:pPr>
          <w:r w:rsidRPr="005E794C">
            <w:rPr>
              <w:sz w:val="22"/>
              <w:szCs w:val="22"/>
            </w:rPr>
            <w:t>000</w:t>
          </w:r>
        </w:p>
      </w:tc>
    </w:tr>
    <w:tr w:rsidR="002773EF" w:rsidRPr="005E794C" w:rsidTr="00BB6EF6">
      <w:trPr>
        <w:trHeight w:val="25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Sayfa No</w:t>
          </w:r>
        </w:p>
      </w:tc>
      <w:tc>
        <w:tcPr>
          <w:tcW w:w="1418" w:type="dxa"/>
          <w:vAlign w:val="center"/>
        </w:tcPr>
        <w:p w:rsidR="002773EF" w:rsidRPr="005E794C" w:rsidRDefault="00275B56" w:rsidP="0071309F">
          <w:pPr>
            <w:pStyle w:val="stBilgi"/>
            <w:jc w:val="center"/>
            <w:rPr>
              <w:sz w:val="22"/>
              <w:szCs w:val="22"/>
            </w:rPr>
          </w:pPr>
          <w:r w:rsidRPr="005E794C">
            <w:rPr>
              <w:color w:val="000000"/>
              <w:sz w:val="22"/>
              <w:szCs w:val="22"/>
            </w:rPr>
            <w:fldChar w:fldCharType="begin"/>
          </w:r>
          <w:r w:rsidRPr="005E794C">
            <w:rPr>
              <w:color w:val="000000"/>
              <w:sz w:val="22"/>
              <w:szCs w:val="22"/>
            </w:rPr>
            <w:instrText>PAGE</w:instrText>
          </w:r>
          <w:r w:rsidRPr="005E794C">
            <w:rPr>
              <w:color w:val="000000"/>
              <w:sz w:val="22"/>
              <w:szCs w:val="22"/>
            </w:rPr>
            <w:fldChar w:fldCharType="separate"/>
          </w:r>
          <w:r w:rsidR="007F07D1">
            <w:rPr>
              <w:noProof/>
              <w:color w:val="000000"/>
              <w:sz w:val="22"/>
              <w:szCs w:val="22"/>
            </w:rPr>
            <w:t>2</w:t>
          </w:r>
          <w:r w:rsidRPr="005E794C">
            <w:rPr>
              <w:color w:val="000000"/>
              <w:sz w:val="22"/>
              <w:szCs w:val="22"/>
            </w:rPr>
            <w:fldChar w:fldCharType="end"/>
          </w:r>
          <w:r w:rsidRPr="005E794C">
            <w:rPr>
              <w:color w:val="000000"/>
              <w:sz w:val="22"/>
              <w:szCs w:val="22"/>
            </w:rPr>
            <w:t xml:space="preserve"> / </w:t>
          </w:r>
          <w:r w:rsidRPr="005E794C">
            <w:rPr>
              <w:color w:val="000000"/>
              <w:sz w:val="22"/>
              <w:szCs w:val="22"/>
            </w:rPr>
            <w:fldChar w:fldCharType="begin"/>
          </w:r>
          <w:r w:rsidRPr="005E794C">
            <w:rPr>
              <w:color w:val="000000"/>
              <w:sz w:val="22"/>
              <w:szCs w:val="22"/>
            </w:rPr>
            <w:instrText>NUMPAGES</w:instrText>
          </w:r>
          <w:r w:rsidRPr="005E794C">
            <w:rPr>
              <w:color w:val="000000"/>
              <w:sz w:val="22"/>
              <w:szCs w:val="22"/>
            </w:rPr>
            <w:fldChar w:fldCharType="separate"/>
          </w:r>
          <w:r w:rsidR="007F07D1">
            <w:rPr>
              <w:noProof/>
              <w:color w:val="000000"/>
              <w:sz w:val="22"/>
              <w:szCs w:val="22"/>
            </w:rPr>
            <w:t>2</w:t>
          </w:r>
          <w:r w:rsidRPr="005E794C">
            <w:rPr>
              <w:color w:val="000000"/>
              <w:sz w:val="22"/>
              <w:szCs w:val="22"/>
            </w:rPr>
            <w:fldChar w:fldCharType="end"/>
          </w:r>
        </w:p>
      </w:tc>
    </w:tr>
  </w:tbl>
  <w:p w:rsidR="002773EF" w:rsidRPr="005E794C" w:rsidRDefault="002773EF">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C0156E"/>
    <w:lvl w:ilvl="0" w:tplc="77661A80">
      <w:start w:val="1"/>
      <w:numFmt w:val="decimal"/>
      <w:lvlText w:val="%1."/>
      <w:lvlJc w:val="left"/>
      <w:pPr>
        <w:ind w:left="720" w:hanging="360"/>
      </w:pPr>
      <w:rPr>
        <w:rFonts w:ascii="Times New Roman" w:hAnsi="Times New Roman"/>
        <w:b/>
      </w:rPr>
    </w:lvl>
    <w:lvl w:ilvl="1" w:tplc="041F0019">
      <w:start w:val="1"/>
      <w:numFmt w:val="lowerLetter"/>
      <w:lvlText w:val="%2."/>
      <w:lvlJc w:val="left"/>
      <w:pPr>
        <w:ind w:left="1440" w:hanging="360"/>
      </w:pPr>
      <w:rPr>
        <w:rFonts w:ascii="Times New Roman" w:hAnsi="Times New Roman"/>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1" w15:restartNumberingAfterBreak="0">
    <w:nsid w:val="008A6738"/>
    <w:multiLevelType w:val="multilevel"/>
    <w:tmpl w:val="EEEC939A"/>
    <w:lvl w:ilvl="0">
      <w:start w:val="1"/>
      <w:numFmt w:val="decimal"/>
      <w:lvlText w:val="%1."/>
      <w:lvlJc w:val="left"/>
      <w:pPr>
        <w:tabs>
          <w:tab w:val="num" w:pos="502"/>
        </w:tabs>
        <w:ind w:left="502"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C4EE6"/>
    <w:multiLevelType w:val="multilevel"/>
    <w:tmpl w:val="257A2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A66DB2"/>
    <w:multiLevelType w:val="multilevel"/>
    <w:tmpl w:val="ED58F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D4B3B"/>
    <w:multiLevelType w:val="multilevel"/>
    <w:tmpl w:val="ACE43F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E0250F"/>
    <w:multiLevelType w:val="hybridMultilevel"/>
    <w:tmpl w:val="DD0E04AE"/>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3353DB"/>
    <w:multiLevelType w:val="hybridMultilevel"/>
    <w:tmpl w:val="983CD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6E63B4"/>
    <w:multiLevelType w:val="hybridMultilevel"/>
    <w:tmpl w:val="55A880AA"/>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486222"/>
    <w:multiLevelType w:val="multilevel"/>
    <w:tmpl w:val="557AC0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5350A7"/>
    <w:multiLevelType w:val="hybridMultilevel"/>
    <w:tmpl w:val="D09CAF28"/>
    <w:lvl w:ilvl="0" w:tplc="38AA2DD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70685C"/>
    <w:multiLevelType w:val="hybridMultilevel"/>
    <w:tmpl w:val="F6B63C7E"/>
    <w:lvl w:ilvl="0" w:tplc="BFE673C4">
      <w:start w:val="1"/>
      <w:numFmt w:val="decimal"/>
      <w:lvlText w:val="%1."/>
      <w:lvlJc w:val="left"/>
      <w:pPr>
        <w:ind w:left="360" w:hanging="360"/>
      </w:pPr>
      <w:rPr>
        <w:b/>
        <w:bCs/>
      </w:rPr>
    </w:lvl>
    <w:lvl w:ilvl="1" w:tplc="041F0019">
      <w:start w:val="1"/>
      <w:numFmt w:val="lowerLetter"/>
      <w:lvlText w:val="%2."/>
      <w:lvlJc w:val="left"/>
      <w:pPr>
        <w:ind w:left="1724" w:hanging="360"/>
      </w:pPr>
    </w:lvl>
    <w:lvl w:ilvl="2" w:tplc="0A38554C">
      <w:start w:val="1"/>
      <mc:AlternateContent>
        <mc:Choice Requires="w14">
          <w:numFmt w:val="custom" w:format="a, ç, ĝ, ..."/>
        </mc:Choice>
        <mc:Fallback>
          <w:numFmt w:val="decimal"/>
        </mc:Fallback>
      </mc:AlternateContent>
      <w:lvlText w:val="%3)"/>
      <w:lvlJc w:val="left"/>
      <w:pPr>
        <w:ind w:left="2444" w:hanging="180"/>
      </w:pPr>
      <w:rPr>
        <w:rFonts w:hint="default"/>
        <w:b/>
        <w:bCs/>
      </w:r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6AC31B4F"/>
    <w:multiLevelType w:val="hybridMultilevel"/>
    <w:tmpl w:val="DAD24EF0"/>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11"/>
  </w:num>
  <w:num w:numId="6">
    <w:abstractNumId w:val="5"/>
  </w:num>
  <w:num w:numId="7">
    <w:abstractNumId w:val="8"/>
  </w:num>
  <w:num w:numId="8">
    <w:abstractNumId w:val="3"/>
  </w:num>
  <w:num w:numId="9">
    <w:abstractNumId w:val="4"/>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7059F"/>
    <w:rsid w:val="000B73B3"/>
    <w:rsid w:val="000D3B16"/>
    <w:rsid w:val="001E5EC0"/>
    <w:rsid w:val="001F3E13"/>
    <w:rsid w:val="00235448"/>
    <w:rsid w:val="00275B56"/>
    <w:rsid w:val="002773EF"/>
    <w:rsid w:val="0028076A"/>
    <w:rsid w:val="00287DF4"/>
    <w:rsid w:val="002A55C4"/>
    <w:rsid w:val="002E20B8"/>
    <w:rsid w:val="00316C6E"/>
    <w:rsid w:val="00346FAC"/>
    <w:rsid w:val="003907FC"/>
    <w:rsid w:val="003A269C"/>
    <w:rsid w:val="003D136C"/>
    <w:rsid w:val="00415158"/>
    <w:rsid w:val="004710B3"/>
    <w:rsid w:val="00527382"/>
    <w:rsid w:val="0055458C"/>
    <w:rsid w:val="00556DAB"/>
    <w:rsid w:val="00563309"/>
    <w:rsid w:val="005E794C"/>
    <w:rsid w:val="005F1C25"/>
    <w:rsid w:val="005F26C3"/>
    <w:rsid w:val="00650494"/>
    <w:rsid w:val="006B610E"/>
    <w:rsid w:val="006F51DF"/>
    <w:rsid w:val="006F7545"/>
    <w:rsid w:val="00707A2D"/>
    <w:rsid w:val="0071309F"/>
    <w:rsid w:val="007301FB"/>
    <w:rsid w:val="00731410"/>
    <w:rsid w:val="00743579"/>
    <w:rsid w:val="007444A3"/>
    <w:rsid w:val="007A4C74"/>
    <w:rsid w:val="007D28F3"/>
    <w:rsid w:val="007F07D1"/>
    <w:rsid w:val="008A02C2"/>
    <w:rsid w:val="00936730"/>
    <w:rsid w:val="00943670"/>
    <w:rsid w:val="009565B3"/>
    <w:rsid w:val="009D5911"/>
    <w:rsid w:val="009E2B43"/>
    <w:rsid w:val="00A00AC5"/>
    <w:rsid w:val="00A50C3A"/>
    <w:rsid w:val="00AA3453"/>
    <w:rsid w:val="00AB1AC8"/>
    <w:rsid w:val="00AC1245"/>
    <w:rsid w:val="00AC4321"/>
    <w:rsid w:val="00B30EC2"/>
    <w:rsid w:val="00BA083A"/>
    <w:rsid w:val="00BB6EF6"/>
    <w:rsid w:val="00BF3575"/>
    <w:rsid w:val="00CF117A"/>
    <w:rsid w:val="00D74227"/>
    <w:rsid w:val="00DF545C"/>
    <w:rsid w:val="00E31058"/>
    <w:rsid w:val="00E91669"/>
    <w:rsid w:val="00EA74BC"/>
    <w:rsid w:val="00F029DE"/>
    <w:rsid w:val="00F529D6"/>
    <w:rsid w:val="00FB1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C077A"/>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jc w:val="left"/>
    </w:pPr>
    <w:rPr>
      <w:rFonts w:ascii="Calibri" w:hAnsi="Calibri"/>
      <w:sz w:val="22"/>
      <w:szCs w:val="20"/>
    </w:rPr>
  </w:style>
  <w:style w:type="character" w:styleId="Kpr">
    <w:name w:val="Hyperlink"/>
    <w:uiPriority w:val="99"/>
    <w:unhideWhenUsed/>
    <w:rsid w:val="00527382"/>
    <w:rPr>
      <w:color w:val="0000FF"/>
      <w:u w:val="single"/>
    </w:rPr>
  </w:style>
  <w:style w:type="character" w:styleId="zlenenKpr">
    <w:name w:val="FollowedHyperlink"/>
    <w:basedOn w:val="VarsaylanParagrafYazTipi"/>
    <w:uiPriority w:val="99"/>
    <w:semiHidden/>
    <w:unhideWhenUsed/>
    <w:rsid w:val="00527382"/>
    <w:rPr>
      <w:color w:val="954F72" w:themeColor="followedHyperlink"/>
      <w:u w:val="single"/>
    </w:rPr>
  </w:style>
  <w:style w:type="paragraph" w:customStyle="1" w:styleId="Point0">
    <w:name w:val="Point 0"/>
    <w:basedOn w:val="Normal"/>
    <w:rsid w:val="006B610E"/>
    <w:pPr>
      <w:spacing w:before="120" w:after="120"/>
      <w:ind w:left="850" w:hanging="850"/>
    </w:pPr>
    <w:rPr>
      <w:rFonts w:eastAsia="Calibri"/>
      <w:szCs w:val="22"/>
      <w:lang w:val="en-GB" w:eastAsia="en-US"/>
    </w:rPr>
  </w:style>
  <w:style w:type="paragraph" w:styleId="GvdeMetni">
    <w:name w:val="Body Text"/>
    <w:basedOn w:val="Normal"/>
    <w:link w:val="GvdeMetniChar"/>
    <w:rsid w:val="00AC1245"/>
    <w:pPr>
      <w:spacing w:after="120"/>
    </w:pPr>
    <w:rPr>
      <w:szCs w:val="20"/>
      <w:lang w:val="en-GB" w:eastAsia="en-US"/>
    </w:rPr>
  </w:style>
  <w:style w:type="character" w:customStyle="1" w:styleId="GvdeMetniChar">
    <w:name w:val="Gövde Metni Char"/>
    <w:basedOn w:val="VarsaylanParagrafYazTipi"/>
    <w:link w:val="GvdeMetni"/>
    <w:rsid w:val="00AC1245"/>
    <w:rPr>
      <w:rFonts w:ascii="Times New Roman" w:eastAsia="Times New Roman" w:hAnsi="Times New Roman" w:cs="Times New Roman"/>
      <w:sz w:val="24"/>
      <w:szCs w:val="20"/>
      <w:lang w:val="en-GB"/>
    </w:rPr>
  </w:style>
  <w:style w:type="paragraph" w:customStyle="1" w:styleId="ManualNumPar1">
    <w:name w:val="Manual NumPar 1"/>
    <w:basedOn w:val="Normal"/>
    <w:next w:val="Normal"/>
    <w:rsid w:val="00AC1245"/>
    <w:pPr>
      <w:spacing w:before="120" w:after="120"/>
      <w:ind w:left="850" w:hanging="850"/>
    </w:pPr>
    <w:rPr>
      <w:rFonts w:eastAsia="Calibri"/>
      <w:szCs w:val="22"/>
      <w:lang w:val="en-GB" w:eastAsia="en-US"/>
    </w:rPr>
  </w:style>
  <w:style w:type="paragraph" w:customStyle="1" w:styleId="Default">
    <w:name w:val="Default"/>
    <w:rsid w:val="0056330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11D4-F0CA-4305-89C0-A4364826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482</Words>
  <Characters>2750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18</cp:revision>
  <dcterms:created xsi:type="dcterms:W3CDTF">2025-01-02T12:26:00Z</dcterms:created>
  <dcterms:modified xsi:type="dcterms:W3CDTF">2025-03-12T14:10:00Z</dcterms:modified>
</cp:coreProperties>
</file>