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C57DE" w:rsidRDefault="00943670" w:rsidP="005C57DE">
      <w:pPr>
        <w:tabs>
          <w:tab w:val="left" w:pos="3015"/>
        </w:tabs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552"/>
        <w:gridCol w:w="990"/>
        <w:gridCol w:w="1350"/>
        <w:gridCol w:w="1353"/>
        <w:gridCol w:w="992"/>
        <w:gridCol w:w="4253"/>
      </w:tblGrid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RG. Tarihi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RG.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 xml:space="preserve">Tarihi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9.10.1982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17863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Anayasa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18.10.1982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Türkiye Cumhuriyeti Anayasası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24.12.2003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25326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5018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Mali Yönetimi ve Kontrol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06.11.1981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17506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04.11.1981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2547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Yükseköğretim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23.07.1965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12056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14.07.1965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Devlet Memurları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13.10.1983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18190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11.10.1983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2914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Yükseköğretim Personel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30.06.2012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298339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20.06.2012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6331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İş Sağlığı ve Güvenliği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18.02.1954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8637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10.02.1954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6245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Harcırah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10.06.2020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31151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Kararname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Cumhurbaşkanlığı Teşkilatı Hakkında Cumhurbaşkanlığı Kararnamesi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10.06.2020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31151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Kararname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Cumhurbaşkanlığı Teşkilatı Hakkında Cumhurbaşkanlığı Kararnamesinde Değişiklik Yapılmasına Dair Cumhurbaşkanlığı Kararnamesi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12.06.2020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31153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Çevre ve Şehircilik Bakanlığı Yüksek Fen Kurulu Başkanlığının Çalışma Usûl ve Esasları Hakkında Yöne</w:t>
            </w:r>
            <w:r>
              <w:t>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11.07.1964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11751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01.07.1964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Damga Vergisi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10.01.1961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10705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04.01.1961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Vergi Usul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06.01.1961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10700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31.12.1960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Gelir Vergisi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02.11.1984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18563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25.10.1984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3065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Katma Değer Vergisi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16.06.2006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31.05.2006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5510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Sosyal Sigortalar ve Genel Sağlık Sigortası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19.06.1932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09.06.1932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İcra ve İflas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28.07.1953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8469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21.07.1953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6183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Amme Alacaklarının Tahsil Usulü Hakkında Kanun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06.06.1934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02.06.1934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2489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Kefalet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04.02.2011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27836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11.01.2011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6098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Türk Borçlar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22.01.2002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24648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04.01.2002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4734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22.01.2002 24648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22.01.2002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24648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05.01.2002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4735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İhale Sözleşmeleri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10.09.1983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18161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08.09.1983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2886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Devlet İhale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23.12.2014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29214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03.12.2014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2014/ 7052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Genel Yönetim Muhasebe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27.12.2014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29218 müker 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Merkezi Yönetim Muhasebe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31.12.2005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26040 (3.mük errer)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9815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Merkezi Yönetim Harcama Belgeleri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21.01.2006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30.12.2005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2005/ 9913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Ön Ödeme Usul ve Esasları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19.10.2006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26324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27.09.2006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2006/ 11058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Zararlarının Tahsiline İlişkin Usul ve Esaslar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18.01.2007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26407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28.12.2006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2006/ 11545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Taşınır Mal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02.10.2006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26307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13.09.2006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2006/ 10970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İdarelerine Ait</w:t>
            </w:r>
            <w:r>
              <w:t xml:space="preserve"> Taşınmazların Kaydına İlişkin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09.11.2012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28462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16748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Bireysel Emeklilik Sistemi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27.11.2007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26713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11739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Avrupa Birliği ve Uluslararası Kuruluşların Kaynaklarından Kamu İdarelerine Proje Karşılığı Aktarılan Hibe Tutarlarının Harcanması ve Muhasebeleştirilmesine İlişkin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08.03.2007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26456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Tebliğ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2007/1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Merkezi Yönetim Harcama Belgeleri Hakkında Ge</w:t>
            </w:r>
            <w:r>
              <w:t>nel Tebliğ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30.06.2007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26568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Tebliğ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A Sıra No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Tahsilat Genel Tebliği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14.04.2012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28264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Tebliğ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Seri No 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Katma Değer Vergisi Genel Tebliği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26/2/2018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30344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İdarelerinde Stratejik Planlamaya İlişkin Usul ve Esaslar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17/03/2006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İdarelerince Hazırlanacak Faaliyet Raporları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5/7/2008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26927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İdarelerince Hazırlanacak Performans Programları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23/07/2015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29423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Yükseköğretim Kalite Güvencesi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Yönerge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Süleyman Demirel Üniversitesi Kalite Güvence Sistemi Kurulması ve Kalite Komisyonu Çalışma Usul Esaslarına İlişkin Yönerge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31.12.2005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26040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İç Kont. ve Ön Mali Kont. İlişkin Usul ve Esaslar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26.12.2007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26738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Tebliğ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Kamu İç Kontrol </w:t>
            </w:r>
            <w:r>
              <w:t>Standartları Tebliği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Rehber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İç Kontrol Rehberi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22.08.2009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27327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Tebliğ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Kamu İhale Genel Tebliği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04.03.2009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Mal Alımı İhaleleri Uygulama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04.03.2009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Hizmet Alımı İhaleleri Uygulama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04.03.2009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Yapım İşleri İhaleleri Uygulama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25.02.2011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27857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Elektronik İhale Uygulama Yönetmeliği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11.10.2016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Karar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SDÜ Üniversitesi Ön Mali Kontrol Kararı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05.05.2006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10344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Karar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Devlet Memurlarına Ödenecek Zam ve Tazminatlara İlişkin Karar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Yılı Merkezi Yönetim Bütçe Kanunları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  <w:rPr>
                <w:b/>
              </w:rPr>
            </w:pPr>
            <w:r>
              <w:t>Yatırım Genelgesi ve Yatırım Programı Hazırlama Rehberi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10.06.2003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4857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22.05.2003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4857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İş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12.07.2001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24460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Kanun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25.06.2001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4688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Kamu Görevlileri Sendikaları ve Toplu</w:t>
            </w:r>
          </w:p>
          <w:p w:rsidR="001D7B52" w:rsidRDefault="005C57DE">
            <w:pPr>
              <w:jc w:val="center"/>
            </w:pPr>
            <w:r>
              <w:t>Sözleşme Kanunu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10.06.2020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31151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09.06.2020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2646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Resmî Yazışmalarda Uygulanacak</w:t>
            </w:r>
          </w:p>
          <w:p w:rsidR="001D7B52" w:rsidRDefault="005C57DE">
            <w:pPr>
              <w:jc w:val="center"/>
            </w:pPr>
            <w:r>
              <w:t>Usul ve Esaslar Hakkında Yönetmelik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Şartname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Yapım İşleri Genel Şartnamesi</w:t>
            </w:r>
          </w:p>
        </w:tc>
      </w:tr>
      <w:tr w:rsidR="001D7B52" w:rsidTr="005C57D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29.12.2021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28512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Yönetmelik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2" w:rsidRDefault="005C57DE">
            <w:pPr>
              <w:jc w:val="center"/>
            </w:pPr>
            <w:r>
              <w:t>İş Sağlığı Ve Güvenliği Hizmetleri Yönetmeliği</w:t>
            </w:r>
          </w:p>
        </w:tc>
      </w:tr>
    </w:tbl>
    <w:p w:rsidR="000A188F" w:rsidRDefault="000A188F">
      <w:bookmarkStart w:id="0" w:name="_GoBack"/>
      <w:bookmarkEnd w:id="0"/>
    </w:p>
    <w:sectPr w:rsidR="000A18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799" w:type="pct"/>
      <w:jc w:val="center"/>
      <w:tblLook w:val="04A0" w:firstRow="1" w:lastRow="0" w:firstColumn="1" w:lastColumn="0" w:noHBand="0" w:noVBand="1"/>
    </w:tblPr>
    <w:tblGrid>
      <w:gridCol w:w="3552"/>
      <w:gridCol w:w="3557"/>
      <w:gridCol w:w="3401"/>
    </w:tblGrid>
    <w:tr w:rsidR="002773EF" w:rsidTr="005C57DE">
      <w:trPr>
        <w:trHeight w:val="15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5C57DE">
      <w:trPr>
        <w:trHeight w:val="39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Hizmetli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Dış Kaynaklı Form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LST-002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5C57DE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A188F"/>
    <w:rsid w:val="000B73B3"/>
    <w:rsid w:val="001F3E13"/>
    <w:rsid w:val="002773EF"/>
    <w:rsid w:val="0028076A"/>
    <w:rsid w:val="00415158"/>
    <w:rsid w:val="00556DAB"/>
    <w:rsid w:val="005C57DE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2F4F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7</cp:revision>
  <dcterms:created xsi:type="dcterms:W3CDTF">2021-02-15T20:27:00Z</dcterms:created>
  <dcterms:modified xsi:type="dcterms:W3CDTF">2023-11-10T06:27:00Z</dcterms:modified>
</cp:coreProperties>
</file>