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DB3969" w:rsidRDefault="000B73B3">
      <w:r>
        <w:t xml:space="preserve"> </w:t>
      </w:r>
    </w:p>
    <w:tbl>
      <w:tblPr>
        <w:tblStyle w:val="TabloKlavuzu"/>
        <w:tblW w:w="156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410"/>
        <w:gridCol w:w="1275"/>
        <w:gridCol w:w="1276"/>
        <w:gridCol w:w="851"/>
        <w:gridCol w:w="1134"/>
        <w:gridCol w:w="1275"/>
        <w:gridCol w:w="1134"/>
        <w:gridCol w:w="3596"/>
      </w:tblGrid>
      <w:tr w:rsidR="008A457A" w:rsidTr="0067479E">
        <w:trPr>
          <w:trHeight w:val="300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457A" w:rsidRDefault="003D73F0" w:rsidP="005A1A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202</w:t>
            </w:r>
            <w:r w:rsidR="005A1A5B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 xml:space="preserve"> YILI EYS HEDEFLERİ</w:t>
            </w:r>
          </w:p>
        </w:tc>
      </w:tr>
      <w:tr w:rsidR="0067479E" w:rsidTr="0067479E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7A" w:rsidRDefault="003D73F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7A" w:rsidRDefault="003D73F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HEDEFLER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7A" w:rsidRDefault="003D73F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FAALİYET ADIMLARI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7A" w:rsidRDefault="003D73F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ÖLÇÜM KRİTERİ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7A" w:rsidRDefault="0067479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SORUMLU </w:t>
            </w:r>
            <w:r w:rsidR="003D73F0">
              <w:rPr>
                <w:b/>
                <w:sz w:val="18"/>
              </w:rPr>
              <w:t>PERSONEL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7A" w:rsidRDefault="003D73F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İZLEME SIKLIĞI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7A" w:rsidRDefault="003D73F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TERMİN TARİHİ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7A" w:rsidRDefault="003D73F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GÖZDEN GEÇİRME PERİYODU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7A" w:rsidRDefault="003D73F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KAYNAK İHTİYACI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7A" w:rsidRDefault="003D73F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YAPILAN ÇALIŞMALAR VE SONUÇ</w:t>
            </w:r>
          </w:p>
        </w:tc>
      </w:tr>
      <w:tr w:rsidR="0067479E" w:rsidTr="0067479E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Üniversitede Enerji verimliliği çalışmaları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Görüşmeler ve değerlendirme çalışmaları aşamasındadır.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1- Üniversite Üst Yönetiminin onayı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 xml:space="preserve">2- Personel görevlendirilmesi 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3-Proje çalışmaları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4-Risk seviyelerini en aza indirgeyecek çalışmaların yapılması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5-Sürekli arazi çalışmalarıyla takibinin yapılması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6- Öngörülemeyecek durumların yönetimi</w:t>
            </w:r>
          </w:p>
          <w:p w:rsidR="0067479E" w:rsidRDefault="0067479E" w:rsidP="0067479E">
            <w:pPr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Enerji Yönetim Birimi’nin kurulması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Enerji Yönetim Birimi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Yıllık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Yıl Sonu değerlendirme toplantıları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 xml:space="preserve">Personel </w:t>
            </w:r>
          </w:p>
          <w:p w:rsidR="0067479E" w:rsidRDefault="0067479E" w:rsidP="0067479E">
            <w:pPr>
              <w:rPr>
                <w:sz w:val="18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5D17E7">
            <w:pPr>
              <w:rPr>
                <w:sz w:val="18"/>
              </w:rPr>
            </w:pPr>
            <w:r>
              <w:rPr>
                <w:sz w:val="18"/>
              </w:rPr>
              <w:t xml:space="preserve">Enerji Yönetim Birimi kurulmuştur. </w:t>
            </w:r>
            <w:r w:rsidR="005D17E7">
              <w:rPr>
                <w:sz w:val="18"/>
              </w:rPr>
              <w:t xml:space="preserve">Yapı İşleri ve Teknik Daire Başkanlığı personeli olan bir </w:t>
            </w:r>
            <w:r>
              <w:rPr>
                <w:sz w:val="18"/>
              </w:rPr>
              <w:t xml:space="preserve">Makine </w:t>
            </w:r>
            <w:r w:rsidRPr="00227121">
              <w:rPr>
                <w:sz w:val="18"/>
              </w:rPr>
              <w:t>Mühendis</w:t>
            </w:r>
            <w:r>
              <w:rPr>
                <w:sz w:val="18"/>
              </w:rPr>
              <w:t>i</w:t>
            </w:r>
            <w:r w:rsidR="005D17E7">
              <w:rPr>
                <w:sz w:val="18"/>
              </w:rPr>
              <w:t xml:space="preserve"> </w:t>
            </w:r>
            <w:r>
              <w:rPr>
                <w:sz w:val="18"/>
              </w:rPr>
              <w:t>Enerji Yönetim Biriminin sorumlusudur.</w:t>
            </w:r>
          </w:p>
        </w:tc>
      </w:tr>
      <w:tr w:rsidR="0067479E" w:rsidTr="0067479E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İş kazaları yönetimi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Görüşmeler ve çalışmalar sürekli devam etmektedir.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1- Üniversite Üst Yönetiminin onayı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2-Risk seviyelerini en aza indirgeyecek çalışmaların yapılması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3-Sürekli arazi çalışmalarıyla takibin yapılması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4- Öngörülemeyecek durumların yönetimi</w:t>
            </w:r>
          </w:p>
          <w:p w:rsidR="0067479E" w:rsidRDefault="0067479E" w:rsidP="0067479E">
            <w:pPr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İş kazalarını minimum %100 azaltma çalışmaları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Yıllık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Yıl Sonu değerlendirme toplantıları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 xml:space="preserve">Personel 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Maddiyat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Değerlendirme toplantılarının gündeminde sürekli yer almaktadır.</w:t>
            </w:r>
          </w:p>
          <w:p w:rsidR="0067479E" w:rsidRDefault="0067479E" w:rsidP="0067479E">
            <w:pPr>
              <w:rPr>
                <w:sz w:val="18"/>
              </w:rPr>
            </w:pPr>
            <w:r w:rsidRPr="004250A6">
              <w:rPr>
                <w:sz w:val="18"/>
              </w:rPr>
              <w:t xml:space="preserve">Yapı Denetim çalışmalarımız kapsamında </w:t>
            </w:r>
            <w:r>
              <w:rPr>
                <w:sz w:val="18"/>
              </w:rPr>
              <w:t xml:space="preserve">Malzeme Öneri ve Onay Formu geliştirilmiştir. Bu sayede önceden </w:t>
            </w:r>
            <w:r w:rsidRPr="00C8635A">
              <w:rPr>
                <w:sz w:val="18"/>
              </w:rPr>
              <w:t>Müteahhit</w:t>
            </w:r>
            <w:r>
              <w:rPr>
                <w:sz w:val="18"/>
              </w:rPr>
              <w:t xml:space="preserve"> ile görüşülerek malzemeleri isteğimize uygun olarak almayı sağlıyoruz. Sonradan düşük verimlilik gibi kötü özelliklerinden dolayı onayımızdan geçmeyen malzemelerin kullanımına engel olmayı hedefliyoruz.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Alçak gerilim ve yüksek gerilim tüm elektrik enerjisine karşı personelimizi korumak adına elektrik panolarının önüne izole halı döşenmiştir.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 xml:space="preserve">Motorlu bıçaklı bahçe </w:t>
            </w:r>
            <w:proofErr w:type="gramStart"/>
            <w:r>
              <w:rPr>
                <w:sz w:val="18"/>
              </w:rPr>
              <w:t>ekipmanlarından</w:t>
            </w:r>
            <w:proofErr w:type="gramEnd"/>
            <w:r>
              <w:rPr>
                <w:sz w:val="18"/>
              </w:rPr>
              <w:t xml:space="preserve"> kaynaklanan kesilme tipi yaralanmalara karşı personelimize kesilmeye korunaklı kıyafet temin edilmiştir.</w:t>
            </w:r>
          </w:p>
        </w:tc>
      </w:tr>
      <w:tr w:rsidR="0067479E" w:rsidTr="0067479E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Üniversitede Su verimliliği çalışmalarında Kurakçıl Peyzaj Tasarımına (</w:t>
            </w:r>
            <w:proofErr w:type="spellStart"/>
            <w:r>
              <w:rPr>
                <w:sz w:val="18"/>
              </w:rPr>
              <w:t>Xeriscape</w:t>
            </w:r>
            <w:proofErr w:type="spellEnd"/>
            <w:r>
              <w:rPr>
                <w:sz w:val="18"/>
              </w:rPr>
              <w:t>) Geçilmesi</w:t>
            </w:r>
          </w:p>
          <w:p w:rsidR="0067479E" w:rsidRDefault="0067479E" w:rsidP="0067479E">
            <w:pPr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Kampüs alanında peyzaj tasarımında Kurakçıl Peyzaj Tasarımına (</w:t>
            </w:r>
            <w:proofErr w:type="spellStart"/>
            <w:r>
              <w:rPr>
                <w:sz w:val="18"/>
              </w:rPr>
              <w:t>Xeriscape</w:t>
            </w:r>
            <w:proofErr w:type="spellEnd"/>
            <w:r>
              <w:rPr>
                <w:sz w:val="18"/>
              </w:rPr>
              <w:t>) yer verilmesi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 xml:space="preserve">Kampüs </w:t>
            </w:r>
            <w:proofErr w:type="spellStart"/>
            <w:r>
              <w:rPr>
                <w:sz w:val="18"/>
              </w:rPr>
              <w:t>Xeriscape</w:t>
            </w:r>
            <w:proofErr w:type="spellEnd"/>
            <w:r>
              <w:rPr>
                <w:sz w:val="18"/>
              </w:rPr>
              <w:t xml:space="preserve"> Alanları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YİTDB Park ve Bahçeler Şube Müdürlüğü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Yıllık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4E33E1" w:rsidP="0067479E">
            <w:pPr>
              <w:rPr>
                <w:sz w:val="18"/>
              </w:rPr>
            </w:pPr>
            <w:r>
              <w:rPr>
                <w:sz w:val="18"/>
              </w:rPr>
              <w:t>• Yıl Sonu Birim Toplantısı</w:t>
            </w:r>
            <w:r>
              <w:rPr>
                <w:sz w:val="18"/>
              </w:rPr>
              <w:br/>
              <w:t>• YGG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4E33E1" w:rsidP="0067479E">
            <w:pPr>
              <w:rPr>
                <w:sz w:val="18"/>
              </w:rPr>
            </w:pPr>
            <w:r>
              <w:rPr>
                <w:sz w:val="18"/>
              </w:rPr>
              <w:t>Nitelikli Personel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1" w:rsidRDefault="004E33E1" w:rsidP="004E33E1">
            <w:pPr>
              <w:rPr>
                <w:sz w:val="18"/>
              </w:rPr>
            </w:pPr>
            <w:r>
              <w:rPr>
                <w:sz w:val="18"/>
              </w:rPr>
              <w:t>Kampüs alanında peyzaj tasarımında Kurakçıl Peyzaj Tasarımına (</w:t>
            </w:r>
            <w:proofErr w:type="spellStart"/>
            <w:r>
              <w:rPr>
                <w:sz w:val="18"/>
              </w:rPr>
              <w:t>Xeriscape</w:t>
            </w:r>
            <w:proofErr w:type="spellEnd"/>
            <w:r>
              <w:rPr>
                <w:sz w:val="18"/>
              </w:rPr>
              <w:t xml:space="preserve">) uygun çalışmalar yapılmıştır. Doğal ve organik malzemeler ve suyu az kullanan bitkiler kullanılarak çevre dostu peyzaj alanları oluşturulmaktadır. SDÜ Kültür Merkezi binası sahası örneği iyi bir </w:t>
            </w:r>
            <w:proofErr w:type="spellStart"/>
            <w:r>
              <w:rPr>
                <w:sz w:val="18"/>
              </w:rPr>
              <w:t>Xeriscape</w:t>
            </w:r>
            <w:proofErr w:type="spellEnd"/>
            <w:r>
              <w:rPr>
                <w:sz w:val="18"/>
              </w:rPr>
              <w:t xml:space="preserve"> örneğidir.</w:t>
            </w:r>
          </w:p>
          <w:p w:rsidR="0067479E" w:rsidRDefault="004E33E1" w:rsidP="004E33E1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67479E" w:rsidTr="0067479E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 xml:space="preserve">Farkındalık Eğitimi verilmesi  </w:t>
            </w:r>
            <w:r>
              <w:rPr>
                <w:sz w:val="18"/>
              </w:rPr>
              <w:br/>
              <w:t xml:space="preserve">(Yılda en az </w:t>
            </w:r>
            <w:proofErr w:type="spellStart"/>
            <w:r>
              <w:rPr>
                <w:sz w:val="18"/>
              </w:rPr>
              <w:t>eys</w:t>
            </w:r>
            <w:proofErr w:type="spellEnd"/>
            <w:r>
              <w:rPr>
                <w:sz w:val="18"/>
              </w:rPr>
              <w:t xml:space="preserve"> kapsamında 1 defa eğitim verilmesi)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1-Eğitimlerin planlanması</w:t>
            </w:r>
            <w:r>
              <w:rPr>
                <w:sz w:val="18"/>
              </w:rPr>
              <w:br/>
              <w:t>2- Personellere EYS kapsamında yetkinliklerini sağlamak için eğitimler verilmesi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En az 2 adam x saat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20"/>
              </w:rPr>
              <w:t>Firma Yetkili Personeli (OSKA Eğitimi)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Yıllık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• Yıl Sonu Birim Toplantısı</w:t>
            </w:r>
            <w:r>
              <w:rPr>
                <w:sz w:val="18"/>
              </w:rPr>
              <w:br/>
              <w:t>•İÇTETKİK</w:t>
            </w:r>
            <w:r>
              <w:rPr>
                <w:sz w:val="18"/>
              </w:rPr>
              <w:br/>
              <w:t>• YGG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4E33E1" w:rsidP="0067479E">
            <w:pPr>
              <w:rPr>
                <w:sz w:val="18"/>
              </w:rPr>
            </w:pPr>
            <w:r>
              <w:rPr>
                <w:sz w:val="18"/>
              </w:rPr>
              <w:t>Ni</w:t>
            </w:r>
            <w:r w:rsidR="0067479E">
              <w:rPr>
                <w:sz w:val="18"/>
              </w:rPr>
              <w:t>telikli Personel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 w:rsidRPr="00D808E2">
              <w:rPr>
                <w:sz w:val="18"/>
              </w:rPr>
              <w:t xml:space="preserve">Yapı İşleri ve Teknik Daire Başkanlığı bünyesindeki konu ile ilgili </w:t>
            </w:r>
            <w:r>
              <w:rPr>
                <w:sz w:val="18"/>
              </w:rPr>
              <w:t>personele d</w:t>
            </w:r>
            <w:r w:rsidRPr="00D808E2">
              <w:rPr>
                <w:sz w:val="18"/>
              </w:rPr>
              <w:t xml:space="preserve">onanımın daha da artırılması amacıyla </w:t>
            </w:r>
            <w:r>
              <w:rPr>
                <w:sz w:val="18"/>
              </w:rPr>
              <w:t>OSKA Eğitimi verilmiştir.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Yıl içinde farkındalık eğitimleri verilmiştir. Eğitim formları mevcuttur.</w:t>
            </w:r>
          </w:p>
        </w:tc>
      </w:tr>
      <w:tr w:rsidR="0067479E" w:rsidTr="0067479E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 xml:space="preserve">Tüm riskleri kabul edilebilir risk </w:t>
            </w:r>
            <w:r>
              <w:rPr>
                <w:sz w:val="18"/>
              </w:rPr>
              <w:br/>
              <w:t>seviyesine indirmek.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Risk seviyelerini en aza indirgeyecek çalışmaların yapılması.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Risk değeri = Kabul edilebilir risk değeri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Yönetim Temcilsici /</w:t>
            </w:r>
            <w:r>
              <w:rPr>
                <w:sz w:val="18"/>
              </w:rPr>
              <w:br/>
              <w:t xml:space="preserve"> Birim Sorumluları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Yıllık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• YGG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Kapsamlı Değerlendirme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Risk haritası çıkarılmıştır.</w:t>
            </w:r>
          </w:p>
        </w:tc>
      </w:tr>
      <w:tr w:rsidR="0067479E" w:rsidTr="0067479E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 xml:space="preserve">ISO 9001 Kalite Yönetim </w:t>
            </w:r>
            <w:r>
              <w:rPr>
                <w:sz w:val="18"/>
              </w:rPr>
              <w:br/>
              <w:t>Sistemi Belgesinin alımı ve sürekliliği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1- İlgili Eğitimlerin kalite yönetim birimi tarafından alınması</w:t>
            </w:r>
            <w:r>
              <w:rPr>
                <w:sz w:val="18"/>
              </w:rPr>
              <w:br/>
              <w:t>2- İlgili dokümantasyon çalışmalarına başlanması</w:t>
            </w:r>
            <w:r>
              <w:rPr>
                <w:sz w:val="18"/>
              </w:rPr>
              <w:br/>
              <w:t>3- Belgelendirme denetimine başvuru yapılması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Belgenin Alınması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Kalite Yönetim Birimi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(Birim Kalite ve Akreditasyon Komisyonu7Önderliğinde tüm YİTDB personeli)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Yıllık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• Yıl Sonu Birim Kalite Toplantısı</w:t>
            </w:r>
            <w:r>
              <w:rPr>
                <w:sz w:val="18"/>
              </w:rPr>
              <w:br/>
              <w:t>• YGG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Personel /</w:t>
            </w:r>
            <w:r>
              <w:rPr>
                <w:sz w:val="18"/>
              </w:rPr>
              <w:br/>
              <w:t xml:space="preserve">Maddiyat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EB1AC0">
            <w:pPr>
              <w:rPr>
                <w:sz w:val="18"/>
              </w:rPr>
            </w:pPr>
            <w:r>
              <w:rPr>
                <w:sz w:val="18"/>
              </w:rPr>
              <w:t xml:space="preserve">Faaliyet Adımları tamamlanmış belgelendirme denetimi için </w:t>
            </w:r>
            <w:r w:rsidR="00EB1AC0">
              <w:rPr>
                <w:sz w:val="18"/>
              </w:rPr>
              <w:t>hazırlan</w:t>
            </w:r>
            <w:r>
              <w:rPr>
                <w:sz w:val="18"/>
              </w:rPr>
              <w:t>ılmıştır.</w:t>
            </w:r>
          </w:p>
        </w:tc>
      </w:tr>
      <w:tr w:rsidR="0067479E" w:rsidTr="0067479E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ISO 27001 Bilgi Güvenliği Yönetim Sistemi Belgesinin alımı ve sürekliliği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1- İlgili Eğitimlerin kalite yönetim birimi tarafından alınması</w:t>
            </w:r>
            <w:r>
              <w:rPr>
                <w:sz w:val="18"/>
              </w:rPr>
              <w:br/>
              <w:t>2- İlgili dokümantasyon çalışmalarına başlanması</w:t>
            </w:r>
            <w:r>
              <w:rPr>
                <w:sz w:val="18"/>
              </w:rPr>
              <w:br/>
              <w:t>3- Belgelendirme denetimine başvuru yapılması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Belgenin Alınması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Kalite Yönetim Birimi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(Birim Kalite ve Akreditasyon Komisyonu Önderliğinde tüm YİTDB personeli)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Yıllık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• Yıl Sonu Birim Kalite Toplantısı</w:t>
            </w:r>
            <w:r>
              <w:rPr>
                <w:sz w:val="18"/>
              </w:rPr>
              <w:br/>
              <w:t>• YGG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Personel /</w:t>
            </w:r>
            <w:r>
              <w:rPr>
                <w:sz w:val="18"/>
              </w:rPr>
              <w:br/>
              <w:t xml:space="preserve">Maddiyat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Faaliyet Adımları tamamlanmış belg</w:t>
            </w:r>
            <w:r w:rsidR="00EB1AC0">
              <w:rPr>
                <w:sz w:val="18"/>
              </w:rPr>
              <w:t xml:space="preserve">elendirme denetimi için </w:t>
            </w:r>
            <w:r w:rsidR="00EB1AC0" w:rsidRPr="00EB1AC0">
              <w:rPr>
                <w:sz w:val="18"/>
              </w:rPr>
              <w:t>hazırlan</w:t>
            </w:r>
            <w:r>
              <w:rPr>
                <w:sz w:val="18"/>
              </w:rPr>
              <w:t>ılmıştır.</w:t>
            </w:r>
          </w:p>
        </w:tc>
      </w:tr>
      <w:tr w:rsidR="0067479E" w:rsidTr="0067479E">
        <w:trPr>
          <w:trHeight w:val="1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 xml:space="preserve">Talep Takip Sistemi ve EBYS </w:t>
            </w:r>
            <w:r>
              <w:rPr>
                <w:sz w:val="18"/>
              </w:rPr>
              <w:br/>
              <w:t>üzerinden gelen başvurulara 1 saatlik sürede dönüş sağlamak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1- Personele TTS ve ya EBYS üzerinden talep gelmesi</w:t>
            </w:r>
            <w:r>
              <w:rPr>
                <w:sz w:val="18"/>
              </w:rPr>
              <w:br/>
              <w:t>2- Personelin talebi karşılaması ve işleme alması</w:t>
            </w:r>
            <w:r>
              <w:rPr>
                <w:sz w:val="18"/>
              </w:rPr>
              <w:br/>
              <w:t>3- Talep sahibi ile iletişim kurarak talebi sonlandırması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Gelen taleplerin minimum</w:t>
            </w:r>
            <w:r>
              <w:rPr>
                <w:sz w:val="18"/>
              </w:rPr>
              <w:br/>
              <w:t xml:space="preserve"> %90’inin gün içinde tamamlanması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Tüm Personeller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Saatlik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br/>
              <w:t>• YGG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 xml:space="preserve">Personel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Talep Talip Sistemi ve EBYS sürekli (24 saat) kontrol edilerek çalışmalar yapılmaktadır. Yapılan tüm çalışmalar sistem üzerinde dijital olarak depolanmaktadır.</w:t>
            </w:r>
          </w:p>
        </w:tc>
      </w:tr>
      <w:tr w:rsidR="0067479E" w:rsidTr="0067479E">
        <w:trPr>
          <w:trHeight w:val="1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Üniversiteye Güneş Enerjisi Santrali Kurmak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Görüşmeler ve değerlendirme çalışmaları aşamasındadır.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1- Üniversite Üst Yönetiminin onayı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 xml:space="preserve">2- Personel görevlendirilmesi 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3-Proje çalışmaları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4-Risk seviyelerini en aza indirgeyecek çalışmaların  yapılması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5-Sürekli arazi çalışmalarıyla takibinin yapılması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6- Öngörülemeyecek durumların yönetimi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7- Santralin kurulması ve işleyişi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Santralin başarıyla kurulması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Yapı İşleri ve Teknik Daire Başkanlığında Görevli Tüm Personeller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Yıllık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Yıl Sonu değerlendirme toplantıları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 xml:space="preserve">Personel 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Maddiyat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Değerlendirme toplantılarının gündeminde yer almaktadır.</w:t>
            </w:r>
          </w:p>
        </w:tc>
      </w:tr>
    </w:tbl>
    <w:p w:rsidR="00075547" w:rsidRDefault="00075547"/>
    <w:sectPr w:rsidR="00075547" w:rsidSect="00DB39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F0" w:rsidRDefault="003D73F0" w:rsidP="002773EF">
      <w:r>
        <w:separator/>
      </w:r>
    </w:p>
  </w:endnote>
  <w:endnote w:type="continuationSeparator" w:id="0">
    <w:p w:rsidR="003D73F0" w:rsidRDefault="003D73F0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69" w:rsidRDefault="00DB39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517" w:type="pct"/>
      <w:jc w:val="center"/>
      <w:tblLook w:val="04A0" w:firstRow="1" w:lastRow="0" w:firstColumn="1" w:lastColumn="0" w:noHBand="0" w:noVBand="1"/>
    </w:tblPr>
    <w:tblGrid>
      <w:gridCol w:w="5219"/>
      <w:gridCol w:w="5225"/>
      <w:gridCol w:w="4997"/>
    </w:tblGrid>
    <w:tr w:rsidR="002773EF" w:rsidTr="00DB3969">
      <w:trPr>
        <w:trHeight w:val="149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DB3969">
      <w:trPr>
        <w:trHeight w:val="381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Hizmetli - Eray YALÇIN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Mühendis - Nurdan FİLİK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Yapı İşleri ve Teknik Dairesi Başkanı - Yasemin İLHAN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69" w:rsidRDefault="00DB39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F0" w:rsidRDefault="003D73F0" w:rsidP="002773EF">
      <w:r>
        <w:separator/>
      </w:r>
    </w:p>
  </w:footnote>
  <w:footnote w:type="continuationSeparator" w:id="0">
    <w:p w:rsidR="003D73F0" w:rsidRDefault="003D73F0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69" w:rsidRDefault="00DB39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5850" w:type="dxa"/>
      <w:tblInd w:w="-998" w:type="dxa"/>
      <w:tblLook w:val="04A0" w:firstRow="1" w:lastRow="0" w:firstColumn="1" w:lastColumn="0" w:noHBand="0" w:noVBand="1"/>
    </w:tblPr>
    <w:tblGrid>
      <w:gridCol w:w="3412"/>
      <w:gridCol w:w="6122"/>
      <w:gridCol w:w="2706"/>
      <w:gridCol w:w="3610"/>
    </w:tblGrid>
    <w:tr w:rsidR="002773EF" w:rsidTr="00DB3969">
      <w:trPr>
        <w:trHeight w:val="322"/>
      </w:trPr>
      <w:tc>
        <w:tcPr>
          <w:tcW w:w="3412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2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EYS Hedefler Listesi</w:t>
          </w:r>
        </w:p>
      </w:tc>
      <w:tc>
        <w:tcPr>
          <w:tcW w:w="2706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3610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LST-003</w:t>
          </w:r>
        </w:p>
      </w:tc>
    </w:tr>
    <w:tr w:rsidR="002773EF" w:rsidTr="00DB3969">
      <w:trPr>
        <w:trHeight w:val="253"/>
      </w:trPr>
      <w:tc>
        <w:tcPr>
          <w:tcW w:w="3412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6122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2706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3610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10.7.2023</w:t>
          </w:r>
        </w:p>
      </w:tc>
    </w:tr>
    <w:tr w:rsidR="002773EF" w:rsidTr="00DB3969">
      <w:trPr>
        <w:trHeight w:val="223"/>
      </w:trPr>
      <w:tc>
        <w:tcPr>
          <w:tcW w:w="3412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6122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2706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3610" w:type="dxa"/>
          <w:vAlign w:val="center"/>
        </w:tcPr>
        <w:p w:rsidR="002773EF" w:rsidRPr="004272E5" w:rsidRDefault="004727DE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11.11.2024</w:t>
          </w:r>
        </w:p>
      </w:tc>
    </w:tr>
    <w:tr w:rsidR="002773EF" w:rsidTr="00DB3969">
      <w:trPr>
        <w:trHeight w:val="314"/>
      </w:trPr>
      <w:tc>
        <w:tcPr>
          <w:tcW w:w="3412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6122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2706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3610" w:type="dxa"/>
          <w:vAlign w:val="center"/>
        </w:tcPr>
        <w:p w:rsidR="002773EF" w:rsidRDefault="00E80CDC" w:rsidP="00D33001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010</w:t>
          </w:r>
          <w:bookmarkStart w:id="0" w:name="_GoBack"/>
          <w:bookmarkEnd w:id="0"/>
        </w:p>
      </w:tc>
    </w:tr>
    <w:tr w:rsidR="002773EF" w:rsidTr="00DB3969">
      <w:trPr>
        <w:trHeight w:val="198"/>
      </w:trPr>
      <w:tc>
        <w:tcPr>
          <w:tcW w:w="3412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6122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2706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3610" w:type="dxa"/>
          <w:vAlign w:val="center"/>
        </w:tcPr>
        <w:p w:rsidR="002773EF" w:rsidRPr="004272E5" w:rsidRDefault="004727DE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1/4</w:t>
          </w:r>
        </w:p>
      </w:tc>
    </w:tr>
  </w:tbl>
  <w:p w:rsidR="002773EF" w:rsidRDefault="002773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69" w:rsidRDefault="00DB396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75547"/>
    <w:rsid w:val="000B73B3"/>
    <w:rsid w:val="001F3E13"/>
    <w:rsid w:val="001F6E5C"/>
    <w:rsid w:val="00227121"/>
    <w:rsid w:val="002674AC"/>
    <w:rsid w:val="002773EF"/>
    <w:rsid w:val="0028076A"/>
    <w:rsid w:val="003D73F0"/>
    <w:rsid w:val="00415158"/>
    <w:rsid w:val="004250A6"/>
    <w:rsid w:val="004727DE"/>
    <w:rsid w:val="004E33E1"/>
    <w:rsid w:val="00556DAB"/>
    <w:rsid w:val="005739E4"/>
    <w:rsid w:val="005A1A5B"/>
    <w:rsid w:val="005C193F"/>
    <w:rsid w:val="005D17E7"/>
    <w:rsid w:val="0067479E"/>
    <w:rsid w:val="006D5600"/>
    <w:rsid w:val="0071309F"/>
    <w:rsid w:val="007A4C74"/>
    <w:rsid w:val="0084598B"/>
    <w:rsid w:val="008A02C2"/>
    <w:rsid w:val="00943670"/>
    <w:rsid w:val="00A41BDF"/>
    <w:rsid w:val="00A50C3A"/>
    <w:rsid w:val="00B029FC"/>
    <w:rsid w:val="00C8635A"/>
    <w:rsid w:val="00D33001"/>
    <w:rsid w:val="00D808E2"/>
    <w:rsid w:val="00DB3969"/>
    <w:rsid w:val="00E80CDC"/>
    <w:rsid w:val="00EB1AC0"/>
    <w:rsid w:val="00F7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5C270D5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26</cp:revision>
  <dcterms:created xsi:type="dcterms:W3CDTF">2021-02-15T20:27:00Z</dcterms:created>
  <dcterms:modified xsi:type="dcterms:W3CDTF">2024-11-05T07:11:00Z</dcterms:modified>
</cp:coreProperties>
</file>