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Pr="00943670" w:rsidRDefault="00943670">
      <w:pPr>
        <w:rPr>
          <w:b/>
        </w:rPr>
      </w:pPr>
    </w:p>
    <w:p w:rsidR="0049276B" w:rsidRDefault="0002119D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AMAÇ </w:t>
      </w:r>
    </w:p>
    <w:p w:rsidR="0049276B" w:rsidRDefault="0002119D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Bu politika, Süleyman Demirel Üniversitesi Daire Başkanlıkları ve üçüncü taraflar arasında gerçekleşebilecek herhangi bir bilgi kaybı, değişikliği veya yanlış kullanımı önlemek amacıyla yazılmıştır. </w:t>
      </w:r>
    </w:p>
    <w:p w:rsidR="0049276B" w:rsidRDefault="003A716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9276B" w:rsidRDefault="0002119D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KAPSAM</w:t>
      </w:r>
    </w:p>
    <w:p w:rsidR="0049276B" w:rsidRDefault="0002119D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Bu politika tüm Kurum çalışanları için geçerlidir. Bu politika Süleyman Demirel Üniversitesi Daire Başkanlıkları ile bağlantılı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olan üçüncü tarafların yazılım, medya, elektronik alışveriş sistemleri ve herhangi diğer ofis ve iletişim sistemlerini kapsar. </w:t>
      </w:r>
    </w:p>
    <w:p w:rsidR="0049276B" w:rsidRDefault="003A716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9276B" w:rsidRDefault="0002119D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SORUMLULUKLAR</w:t>
      </w:r>
    </w:p>
    <w:p w:rsidR="0049276B" w:rsidRDefault="0002119D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Bu politikadan üniversite çalışanları ve üniversitenin bilgi ve yazılım alışverişi yaptığı tüm kişi veya tüzel kişiler sorumludur.</w:t>
      </w:r>
    </w:p>
    <w:p w:rsidR="0049276B" w:rsidRDefault="003A716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49276B" w:rsidRDefault="0002119D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UYGULAMA  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Kurumun yazılımlarını veya verilerini kullanmakta olan üçüncü taraflar, gerekli koruma ölçütlerini içeren bir yazılı sözleşme imzalamalıdır. Böylece üçüncü tarafların söz konusu bilgiyi izinsiz kullanması, değiştirmesi veya çoğaltması engellenmiş olacaktır.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Elektronik ortamda sözleşmenin yapıldığı üçüncü taraflarla, kağıt üzerinde de anlaşma yapılmalıdır.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Üçüncü taraf ile paylaşılan tüm gizli bilgilerin kesinlikle şifrelenmesi gerekir.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Gizli bilgilerin ülke dışına çıkarılması veya transfer edilebilmesi için yetki gerekir.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Kurumun sahasında kullanılan şifreleme yöntemleri güvenliği doğrulanmış yöntemlere uyum sağlamalıdır.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Yetkisi olmayan çalışanlar tarafından gönderilen e-postalar kurumu bağlamamaktadır.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İş iletişiminin sağlanması için sadece kurum tarafından yetkilendirilen çalışanların e–posta adresleri kullanılmalıdır.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E-posta ile gönderilen her türlü hassas bilgi şifrelenmelidir.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Gizli bilgiler sadece uygun sunucularda kayıt altına alınmalıdır.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Yazılım yükleme veya yazılım güncellemelerini yapma ve sistem bakımını gerçekleştirme yetkisi sadece Sistem Yöneticisindedir.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Kritik bir dosyada çeşitli değişikliklerin yapılması durumunda, dosyanın yedeği alınmalıdır.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Bir e-posta gizlilik içermekte olduğuna dair bir not içerdiğinde, bu mesajı sadece e-postanın gönderildiği kişinin aldığından emin olunmalıdır.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E-posta yoluyla gönderilen bilgiler, bu bilginin kimden gelmekte olduğunu içermelidir.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E-posta yoluyla gönderilen bildirim haricindeki bilgiler, spesifik bir geri dönüş adresi içermelidir.</w:t>
      </w:r>
    </w:p>
    <w:p w:rsidR="0049276B" w:rsidRDefault="0002119D">
      <w:pPr>
        <w:pStyle w:val="ListeParagraf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Kuruluşun itibarını zedeleyebilecek yasa dışı malzemenin transfer edilmesi veya depolanması kesinlikle yasaktır.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Silinebilir ortamlara kaydedilmiş olan gizli bilgilerin kullanımdan sonra etkin yöntemler kullanılarak silinmesi gerekir.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Çalışanlar gizlilik içeren bilgileri telesekreterlere veya sesli mesajlaşma sistemlerine kayıt etmemelidir.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Toplantılarda yapılan video konferanslar, yönetim veya katılımcılar tarafından izin verilmedikçe kayıt edilmemelidir.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Gizlilik içeren bilgilerin umumi yerlerde konuşulmaması gerekir.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Posta aracılığı ile gönderilen gizli bilgilerin gönderilmesi durumunda, bilgilerin taahhütlü yollanması gerekir.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İç dokümanlardaki herhangi bir değişiklik talebi, değişikliği talep eden kişinin kim olduğunu içermelidir.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Bilgi sistemleri iş için kullanılmalıdır.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Gizli bilgilerin cep telefonları veya telsizler aracılığı ile paylaşılması kesinlikle yasaktır.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Üçüncü taraflar, kuruluşta bir toplantıya katılmak durumunda olduklarında, bu kişilerin gizli bilgiler barındıran bölgelerde bulunması engellenmelidir.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Gizli bilgilerin bir toplantıda tartışılması durumunda, toplantı süresince, bu bilginin gizli olduğu ve dinleyenlerin bu bilginin gizliliğini korumaları gerektiği belirtilmelidir.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Kurum iç ağına yerleştirilen her bilgi veya uygulama daha önceden yetkili kişiler tarafından onaylanmalı ve kuruluşun malı olarak kalmaya devam etmelidir. Bu bilgiler Kurumun bilgileri olarak saklı tutulacaktır.</w:t>
      </w:r>
    </w:p>
    <w:p w:rsidR="0049276B" w:rsidRDefault="0002119D">
      <w:pPr>
        <w:pStyle w:val="ListeParagraf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Kurum içindeki donanım malzemelerin yerini değiştirmek için ilgili kişiler, Sistem Yöneticisinden izin alınmalıdır.</w:t>
      </w:r>
    </w:p>
    <w:p w:rsidR="0049276B" w:rsidRDefault="003A716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9276B" w:rsidRDefault="0002119D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YAPTIRIM</w:t>
      </w:r>
    </w:p>
    <w:p w:rsidR="0049276B" w:rsidRDefault="0002119D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Bu politikaya uygun olarak çalışmayan tüm personel hakkında </w:t>
      </w:r>
      <w:r>
        <w:rPr>
          <w:rFonts w:ascii="Times New Roman" w:hAnsi="Times New Roman"/>
          <w:b/>
          <w:color w:val="000000"/>
          <w:sz w:val="24"/>
        </w:rPr>
        <w:t>Disiplin Prosedürü</w:t>
      </w:r>
      <w:r>
        <w:rPr>
          <w:rFonts w:ascii="Times New Roman" w:hAnsi="Times New Roman"/>
          <w:color w:val="000000"/>
          <w:sz w:val="24"/>
        </w:rPr>
        <w:t xml:space="preserve"> hükümleri uygulanır.</w:t>
      </w:r>
    </w:p>
    <w:p w:rsidR="00B10E7B" w:rsidRDefault="00B10E7B">
      <w:bookmarkStart w:id="0" w:name="_GoBack"/>
      <w:bookmarkEnd w:id="0"/>
    </w:p>
    <w:sectPr w:rsidR="00B10E7B" w:rsidSect="003417B1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60" w:rsidRDefault="003A7160" w:rsidP="002773EF">
      <w:r>
        <w:separator/>
      </w:r>
    </w:p>
  </w:endnote>
  <w:endnote w:type="continuationSeparator" w:id="0">
    <w:p w:rsidR="003A7160" w:rsidRDefault="003A716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603" w:type="pct"/>
      <w:jc w:val="center"/>
      <w:tblLook w:val="04A0" w:firstRow="1" w:lastRow="0" w:firstColumn="1" w:lastColumn="0" w:noHBand="0" w:noVBand="1"/>
    </w:tblPr>
    <w:tblGrid>
      <w:gridCol w:w="3433"/>
      <w:gridCol w:w="3436"/>
      <w:gridCol w:w="3286"/>
    </w:tblGrid>
    <w:tr w:rsidR="002773EF" w:rsidTr="00AF56CD">
      <w:trPr>
        <w:trHeight w:val="261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AF56CD">
      <w:trPr>
        <w:trHeight w:val="668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AF56CD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60" w:rsidRDefault="003A7160" w:rsidP="002773EF">
      <w:r>
        <w:separator/>
      </w:r>
    </w:p>
  </w:footnote>
  <w:footnote w:type="continuationSeparator" w:id="0">
    <w:p w:rsidR="003A7160" w:rsidRDefault="003A716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114" w:type="dxa"/>
      <w:jc w:val="center"/>
      <w:tblLook w:val="04A0" w:firstRow="1" w:lastRow="0" w:firstColumn="1" w:lastColumn="0" w:noHBand="0" w:noVBand="1"/>
    </w:tblPr>
    <w:tblGrid>
      <w:gridCol w:w="2178"/>
      <w:gridCol w:w="3906"/>
      <w:gridCol w:w="1726"/>
      <w:gridCol w:w="2304"/>
    </w:tblGrid>
    <w:tr w:rsidR="002773EF" w:rsidTr="003417B1">
      <w:trPr>
        <w:trHeight w:val="404"/>
        <w:jc w:val="center"/>
      </w:trPr>
      <w:tc>
        <w:tcPr>
          <w:tcW w:w="2178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6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ve Yazılım Alışverişi Politikası</w:t>
          </w:r>
        </w:p>
      </w:tc>
      <w:tc>
        <w:tcPr>
          <w:tcW w:w="17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30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PLT-008</w:t>
          </w:r>
        </w:p>
      </w:tc>
    </w:tr>
    <w:tr w:rsidR="002773EF" w:rsidTr="003417B1">
      <w:trPr>
        <w:trHeight w:val="318"/>
        <w:jc w:val="center"/>
      </w:trPr>
      <w:tc>
        <w:tcPr>
          <w:tcW w:w="217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390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30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3417B1">
      <w:trPr>
        <w:trHeight w:val="280"/>
        <w:jc w:val="center"/>
      </w:trPr>
      <w:tc>
        <w:tcPr>
          <w:tcW w:w="217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390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30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3417B1">
      <w:trPr>
        <w:trHeight w:val="395"/>
        <w:jc w:val="center"/>
      </w:trPr>
      <w:tc>
        <w:tcPr>
          <w:tcW w:w="217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390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26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30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3417B1">
      <w:trPr>
        <w:trHeight w:val="248"/>
        <w:jc w:val="center"/>
      </w:trPr>
      <w:tc>
        <w:tcPr>
          <w:tcW w:w="217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390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304" w:type="dxa"/>
          <w:vAlign w:val="center"/>
        </w:tcPr>
        <w:p w:rsidR="002773EF" w:rsidRPr="004272E5" w:rsidRDefault="003417B1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56C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56C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90E079E"/>
    <w:lvl w:ilvl="0" w:tplc="575A7F5E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139238B2"/>
    <w:lvl w:ilvl="0">
      <w:start w:val="1"/>
      <w:numFmt w:val="bullet"/>
      <w:lvlText w:val=""/>
      <w:lvlJc w:val="left"/>
      <w:pPr>
        <w:spacing w:line="240" w:lineRule="auto"/>
        <w:ind w:left="1080" w:hanging="360"/>
      </w:pPr>
      <w:rPr>
        <w:rFonts w:ascii="Symbol" w:hAnsi="Symbol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spacing w:line="240" w:lineRule="auto"/>
        <w:ind w:left="1800" w:hanging="360"/>
      </w:pPr>
      <w:rPr>
        <w:rFonts w:ascii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spacing w:line="240" w:lineRule="auto"/>
        <w:ind w:left="2520" w:hanging="180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spacing w:line="240" w:lineRule="auto"/>
        <w:ind w:left="3240" w:hanging="360"/>
      </w:pPr>
      <w:rPr>
        <w:rFonts w:ascii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spacing w:line="240" w:lineRule="auto"/>
        <w:ind w:left="3960" w:hanging="360"/>
      </w:pPr>
      <w:rPr>
        <w:rFonts w:ascii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spacing w:line="240" w:lineRule="auto"/>
        <w:ind w:left="4680" w:hanging="180"/>
      </w:pPr>
      <w:rPr>
        <w:rFonts w:ascii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spacing w:line="240" w:lineRule="auto"/>
        <w:ind w:left="5400" w:hanging="360"/>
      </w:pPr>
      <w:rPr>
        <w:rFonts w:ascii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spacing w:line="240" w:lineRule="auto"/>
        <w:ind w:left="6120" w:hanging="360"/>
      </w:pPr>
      <w:rPr>
        <w:rFonts w:ascii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spacing w:line="240" w:lineRule="auto"/>
        <w:ind w:left="6840" w:hanging="180"/>
      </w:pPr>
      <w:rPr>
        <w:rFonts w:ascii="Times New Roman" w:hAnsi="Times New Roman"/>
        <w:vertAlign w:val="baseline"/>
      </w:rPr>
    </w:lvl>
  </w:abstractNum>
  <w:abstractNum w:abstractNumId="2" w15:restartNumberingAfterBreak="0">
    <w:nsid w:val="00000003"/>
    <w:multiLevelType w:val="multilevel"/>
    <w:tmpl w:val="59022C08"/>
    <w:lvl w:ilvl="0">
      <w:start w:val="1"/>
      <w:numFmt w:val="bullet"/>
      <w:lvlText w:val=""/>
      <w:lvlJc w:val="left"/>
      <w:pPr>
        <w:spacing w:line="240" w:lineRule="auto"/>
        <w:ind w:left="1080" w:hanging="360"/>
      </w:pPr>
      <w:rPr>
        <w:rFonts w:ascii="Symbol" w:hAnsi="Symbol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spacing w:line="240" w:lineRule="auto"/>
        <w:ind w:left="1800" w:hanging="360"/>
      </w:pPr>
      <w:rPr>
        <w:rFonts w:ascii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spacing w:line="240" w:lineRule="auto"/>
        <w:ind w:left="2520" w:hanging="180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spacing w:line="240" w:lineRule="auto"/>
        <w:ind w:left="3240" w:hanging="360"/>
      </w:pPr>
      <w:rPr>
        <w:rFonts w:ascii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spacing w:line="240" w:lineRule="auto"/>
        <w:ind w:left="3960" w:hanging="360"/>
      </w:pPr>
      <w:rPr>
        <w:rFonts w:ascii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spacing w:line="240" w:lineRule="auto"/>
        <w:ind w:left="4680" w:hanging="180"/>
      </w:pPr>
      <w:rPr>
        <w:rFonts w:ascii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spacing w:line="240" w:lineRule="auto"/>
        <w:ind w:left="5400" w:hanging="360"/>
      </w:pPr>
      <w:rPr>
        <w:rFonts w:ascii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spacing w:line="240" w:lineRule="auto"/>
        <w:ind w:left="6120" w:hanging="360"/>
      </w:pPr>
      <w:rPr>
        <w:rFonts w:ascii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spacing w:line="240" w:lineRule="auto"/>
        <w:ind w:left="6840" w:hanging="180"/>
      </w:pPr>
      <w:rPr>
        <w:rFonts w:ascii="Times New Roman" w:hAnsi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2119D"/>
    <w:rsid w:val="000B73B3"/>
    <w:rsid w:val="001F3E13"/>
    <w:rsid w:val="002773EF"/>
    <w:rsid w:val="0028076A"/>
    <w:rsid w:val="003417B1"/>
    <w:rsid w:val="003A7160"/>
    <w:rsid w:val="00415158"/>
    <w:rsid w:val="00556DAB"/>
    <w:rsid w:val="0071309F"/>
    <w:rsid w:val="007A4C74"/>
    <w:rsid w:val="008A02C2"/>
    <w:rsid w:val="00943670"/>
    <w:rsid w:val="00A50C3A"/>
    <w:rsid w:val="00AF56CD"/>
    <w:rsid w:val="00B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D619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2022-10-28T06:53:00Z</cp:lastPrinted>
  <dcterms:created xsi:type="dcterms:W3CDTF">2021-02-15T20:27:00Z</dcterms:created>
  <dcterms:modified xsi:type="dcterms:W3CDTF">2023-10-31T13:33:00Z</dcterms:modified>
</cp:coreProperties>
</file>