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943670" w:rsidRDefault="00943670">
      <w:pPr>
        <w:rPr>
          <w:b/>
        </w:rPr>
      </w:pPr>
    </w:p>
    <w:p w:rsidR="00EC43AF" w:rsidRDefault="00A814FD">
      <w:pPr>
        <w:pStyle w:val="ListeParagraf"/>
        <w:widowControl w:val="0"/>
        <w:numPr>
          <w:ilvl w:val="0"/>
          <w:numId w:val="1"/>
        </w:numPr>
        <w:tabs>
          <w:tab w:val="left" w:pos="426"/>
        </w:tabs>
        <w:spacing w:line="276" w:lineRule="auto"/>
        <w:contextualSpacing/>
        <w:jc w:val="both"/>
        <w:rPr>
          <w:rFonts w:ascii="Times New Roman" w:hAnsi="Times New Roman"/>
          <w:color w:val="000000"/>
          <w:sz w:val="24"/>
        </w:rPr>
      </w:pPr>
      <w:r>
        <w:rPr>
          <w:rFonts w:ascii="Times New Roman" w:hAnsi="Times New Roman"/>
          <w:b/>
          <w:color w:val="000000"/>
          <w:sz w:val="24"/>
        </w:rPr>
        <w:t>AMAÇ</w:t>
      </w:r>
    </w:p>
    <w:p w:rsidR="00EC43AF" w:rsidRDefault="00A814FD">
      <w:pPr>
        <w:pStyle w:val="ListeParagraf"/>
        <w:tabs>
          <w:tab w:val="left" w:pos="426"/>
        </w:tabs>
        <w:spacing w:line="276" w:lineRule="auto"/>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Bu politika</w:t>
      </w:r>
      <w:r>
        <w:rPr>
          <w:rFonts w:ascii="Times New Roman" w:hAnsi="Times New Roman"/>
          <w:b/>
          <w:color w:val="000000"/>
          <w:sz w:val="24"/>
        </w:rPr>
        <w:t xml:space="preserve"> Süleyman Demirel Üniversitesi Daire Başkanlıklarının </w:t>
      </w:r>
      <w:r>
        <w:rPr>
          <w:rFonts w:ascii="Times New Roman" w:hAnsi="Times New Roman"/>
          <w:color w:val="000000"/>
          <w:sz w:val="24"/>
        </w:rPr>
        <w:t>bilgi varlıklarının uygun koruma altına alınması amacıyla hazırlanmıştır.</w:t>
      </w:r>
    </w:p>
    <w:p w:rsidR="00EC43AF" w:rsidRDefault="00123154">
      <w:pPr>
        <w:pStyle w:val="ListeParagraf"/>
        <w:tabs>
          <w:tab w:val="left" w:pos="426"/>
        </w:tabs>
        <w:spacing w:line="276" w:lineRule="auto"/>
        <w:jc w:val="both"/>
        <w:rPr>
          <w:rFonts w:ascii="Times New Roman" w:hAnsi="Times New Roman"/>
          <w:color w:val="000000"/>
          <w:sz w:val="24"/>
        </w:rPr>
      </w:pPr>
    </w:p>
    <w:p w:rsidR="00EC43AF" w:rsidRDefault="00A814FD">
      <w:pPr>
        <w:pStyle w:val="ListeParagraf"/>
        <w:widowControl w:val="0"/>
        <w:numPr>
          <w:ilvl w:val="0"/>
          <w:numId w:val="1"/>
        </w:numPr>
        <w:tabs>
          <w:tab w:val="left" w:pos="426"/>
        </w:tabs>
        <w:spacing w:line="276" w:lineRule="auto"/>
        <w:contextualSpacing/>
        <w:jc w:val="both"/>
        <w:rPr>
          <w:rFonts w:ascii="Times New Roman" w:hAnsi="Times New Roman"/>
          <w:color w:val="000000"/>
          <w:sz w:val="24"/>
        </w:rPr>
      </w:pPr>
      <w:r>
        <w:rPr>
          <w:rFonts w:ascii="Times New Roman" w:hAnsi="Times New Roman"/>
          <w:b/>
          <w:color w:val="000000"/>
          <w:sz w:val="24"/>
        </w:rPr>
        <w:t>KAPSAM</w:t>
      </w:r>
    </w:p>
    <w:p w:rsidR="00EC43AF" w:rsidRDefault="00A814FD">
      <w:pPr>
        <w:pStyle w:val="ListeParagraf"/>
        <w:tabs>
          <w:tab w:val="left" w:pos="426"/>
        </w:tabs>
        <w:spacing w:before="60" w:after="60" w:line="276" w:lineRule="auto"/>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t>Bu politika, Kurumda çeşitli bilgilere sahip olan ve onların sınıflandırılmasından sorumlu olan tüm çalışanlar için geçerlidir.</w:t>
      </w:r>
    </w:p>
    <w:p w:rsidR="00EC43AF" w:rsidRDefault="00123154">
      <w:pPr>
        <w:pStyle w:val="ListeParagraf"/>
        <w:tabs>
          <w:tab w:val="left" w:pos="426"/>
        </w:tabs>
        <w:spacing w:before="60" w:after="60" w:line="276" w:lineRule="auto"/>
        <w:jc w:val="both"/>
        <w:rPr>
          <w:rFonts w:ascii="Times New Roman" w:hAnsi="Times New Roman"/>
          <w:color w:val="000000"/>
          <w:sz w:val="24"/>
        </w:rPr>
      </w:pPr>
    </w:p>
    <w:p w:rsidR="00EC43AF" w:rsidRDefault="00A814FD">
      <w:pPr>
        <w:pStyle w:val="ListeParagraf"/>
        <w:numPr>
          <w:ilvl w:val="0"/>
          <w:numId w:val="1"/>
        </w:numPr>
        <w:tabs>
          <w:tab w:val="left" w:pos="426"/>
        </w:tabs>
        <w:spacing w:before="60" w:after="60" w:line="276" w:lineRule="auto"/>
        <w:contextualSpacing/>
        <w:jc w:val="both"/>
        <w:rPr>
          <w:rFonts w:ascii="Times New Roman" w:hAnsi="Times New Roman"/>
          <w:color w:val="000000"/>
          <w:sz w:val="24"/>
        </w:rPr>
      </w:pPr>
      <w:r>
        <w:rPr>
          <w:rFonts w:ascii="Times New Roman" w:hAnsi="Times New Roman"/>
          <w:b/>
          <w:color w:val="000000"/>
          <w:sz w:val="24"/>
        </w:rPr>
        <w:t>SORUMLULUKLAR</w:t>
      </w:r>
    </w:p>
    <w:p w:rsidR="00EC43AF" w:rsidRDefault="00A814FD">
      <w:pPr>
        <w:pStyle w:val="ListeParagraf"/>
        <w:tabs>
          <w:tab w:val="left" w:pos="426"/>
        </w:tabs>
        <w:spacing w:line="276" w:lineRule="auto"/>
        <w:jc w:val="both"/>
        <w:rPr>
          <w:rFonts w:ascii="Times New Roman" w:hAnsi="Times New Roman"/>
          <w:color w:val="000000"/>
          <w:sz w:val="24"/>
        </w:rPr>
      </w:pPr>
      <w:r>
        <w:rPr>
          <w:rFonts w:ascii="Times New Roman" w:hAnsi="Times New Roman"/>
          <w:color w:val="000000"/>
          <w:sz w:val="24"/>
        </w:rPr>
        <w:tab/>
        <w:t>Bu politikadan, Kurumda çeşitli bilgilere sahip olan tüm çalışanlar sorumludur.</w:t>
      </w:r>
    </w:p>
    <w:p w:rsidR="00EC43AF" w:rsidRDefault="00A814FD">
      <w:pPr>
        <w:pStyle w:val="ListeParagraf"/>
        <w:tabs>
          <w:tab w:val="left" w:pos="426"/>
        </w:tabs>
        <w:spacing w:line="276" w:lineRule="auto"/>
        <w:jc w:val="both"/>
        <w:rPr>
          <w:rFonts w:ascii="Times New Roman" w:hAnsi="Times New Roman"/>
          <w:color w:val="000000"/>
          <w:sz w:val="24"/>
        </w:rPr>
      </w:pPr>
      <w:r>
        <w:rPr>
          <w:rFonts w:ascii="Times New Roman" w:hAnsi="Times New Roman"/>
          <w:b/>
          <w:color w:val="000000"/>
          <w:sz w:val="24"/>
        </w:rPr>
        <w:tab/>
      </w:r>
      <w:r>
        <w:rPr>
          <w:rFonts w:ascii="Times New Roman" w:hAnsi="Times New Roman"/>
          <w:b/>
          <w:color w:val="000000"/>
          <w:sz w:val="24"/>
        </w:rPr>
        <w:tab/>
      </w:r>
    </w:p>
    <w:p w:rsidR="00EC43AF" w:rsidRPr="009850E4" w:rsidRDefault="00A814FD" w:rsidP="009850E4">
      <w:pPr>
        <w:pStyle w:val="ListeParagraf"/>
        <w:widowControl w:val="0"/>
        <w:numPr>
          <w:ilvl w:val="0"/>
          <w:numId w:val="1"/>
        </w:numPr>
        <w:tabs>
          <w:tab w:val="left" w:pos="426"/>
        </w:tabs>
        <w:spacing w:line="276" w:lineRule="auto"/>
        <w:contextualSpacing/>
        <w:jc w:val="both"/>
        <w:rPr>
          <w:rFonts w:ascii="Times New Roman" w:hAnsi="Times New Roman"/>
          <w:color w:val="000000"/>
          <w:sz w:val="24"/>
        </w:rPr>
      </w:pPr>
      <w:r>
        <w:rPr>
          <w:rFonts w:ascii="Times New Roman" w:hAnsi="Times New Roman"/>
          <w:b/>
          <w:color w:val="000000"/>
          <w:sz w:val="24"/>
        </w:rPr>
        <w:t>UYGULAMA</w:t>
      </w:r>
    </w:p>
    <w:p w:rsidR="00EC43AF" w:rsidRDefault="00A814FD">
      <w:pPr>
        <w:pStyle w:val="ListeParagraf"/>
        <w:widowControl w:val="0"/>
        <w:numPr>
          <w:ilvl w:val="0"/>
          <w:numId w:val="2"/>
        </w:numPr>
        <w:spacing w:line="276" w:lineRule="auto"/>
        <w:ind w:left="993" w:hanging="284"/>
        <w:contextualSpacing/>
        <w:jc w:val="both"/>
        <w:rPr>
          <w:rFonts w:ascii="Times New Roman" w:hAnsi="Times New Roman"/>
          <w:color w:val="000000"/>
          <w:sz w:val="24"/>
        </w:rPr>
      </w:pPr>
      <w:r>
        <w:rPr>
          <w:rFonts w:ascii="Times New Roman" w:hAnsi="Times New Roman"/>
          <w:color w:val="000000"/>
          <w:sz w:val="24"/>
        </w:rPr>
        <w:t>T.C. ilgili kanun, yasalar ve yönetmeliklere göre Evrak Yönetimi Usul ve Esaslarına dayanarak bilgi sınıflandırması yapılmıştır.</w:t>
      </w:r>
    </w:p>
    <w:p w:rsidR="00EC43AF" w:rsidRDefault="00A814FD">
      <w:pPr>
        <w:pStyle w:val="ListeParagraf"/>
        <w:numPr>
          <w:ilvl w:val="0"/>
          <w:numId w:val="3"/>
        </w:numPr>
        <w:spacing w:line="276" w:lineRule="auto"/>
        <w:ind w:left="426" w:firstLine="708"/>
        <w:contextualSpacing/>
        <w:jc w:val="both"/>
        <w:rPr>
          <w:rFonts w:ascii="Times New Roman" w:hAnsi="Times New Roman"/>
          <w:color w:val="000000"/>
          <w:sz w:val="24"/>
        </w:rPr>
      </w:pPr>
      <w:r>
        <w:rPr>
          <w:rFonts w:ascii="Times New Roman" w:hAnsi="Times New Roman"/>
          <w:color w:val="FF0000"/>
          <w:sz w:val="24"/>
        </w:rPr>
        <w:t xml:space="preserve">Çok gizli: </w:t>
      </w:r>
      <w:r>
        <w:rPr>
          <w:rFonts w:ascii="Times New Roman" w:hAnsi="Times New Roman"/>
          <w:color w:val="000000"/>
          <w:sz w:val="24"/>
        </w:rPr>
        <w:t>Bilmesi gerekenlerin dışında diğer kişilerin bilmelerinin istenmediği ve izinsiz açıklandığı takdirde devletin güvenliğine, ulusal varlık ve bütünlüğe, iç ve dış menfaatimize hayati bakımdan son derece büyük zarar verecek, yabancı bir devlete faydalar sağlayacak ve güvenlik bakımından olağan üstü önemi haiz evrakı,</w:t>
      </w:r>
    </w:p>
    <w:p w:rsidR="00EC43AF" w:rsidRDefault="00A814FD">
      <w:pPr>
        <w:pStyle w:val="ListeParagraf"/>
        <w:numPr>
          <w:ilvl w:val="0"/>
          <w:numId w:val="3"/>
        </w:numPr>
        <w:spacing w:line="276" w:lineRule="auto"/>
        <w:ind w:left="426" w:firstLine="708"/>
        <w:contextualSpacing/>
        <w:jc w:val="both"/>
        <w:rPr>
          <w:rFonts w:ascii="Times New Roman" w:hAnsi="Times New Roman"/>
          <w:color w:val="000000"/>
          <w:sz w:val="24"/>
        </w:rPr>
      </w:pPr>
      <w:r>
        <w:rPr>
          <w:rFonts w:ascii="Times New Roman" w:hAnsi="Times New Roman"/>
          <w:color w:val="FF0000"/>
          <w:sz w:val="24"/>
        </w:rPr>
        <w:t>Dış yazışma</w:t>
      </w:r>
      <w:r>
        <w:rPr>
          <w:rFonts w:ascii="Times New Roman" w:hAnsi="Times New Roman"/>
          <w:color w:val="000000"/>
          <w:sz w:val="24"/>
        </w:rPr>
        <w:t>: Başkanlığın veya başkanlıkça doğrudan yazışma yetkisi verilen birimlerin kurum, kuruluş ve kişilerle yaptığı her türlü yazışmayı,</w:t>
      </w:r>
    </w:p>
    <w:p w:rsidR="00EC43AF" w:rsidRDefault="00A814FD">
      <w:pPr>
        <w:pStyle w:val="ListeParagraf"/>
        <w:numPr>
          <w:ilvl w:val="0"/>
          <w:numId w:val="3"/>
        </w:numPr>
        <w:spacing w:line="276" w:lineRule="auto"/>
        <w:ind w:left="426" w:firstLine="708"/>
        <w:contextualSpacing/>
        <w:jc w:val="both"/>
        <w:rPr>
          <w:rFonts w:ascii="Times New Roman" w:hAnsi="Times New Roman"/>
          <w:color w:val="000000"/>
          <w:sz w:val="24"/>
        </w:rPr>
      </w:pPr>
      <w:r>
        <w:rPr>
          <w:rFonts w:ascii="Times New Roman" w:hAnsi="Times New Roman"/>
          <w:color w:val="FF0000"/>
          <w:sz w:val="24"/>
        </w:rPr>
        <w:t xml:space="preserve"> Elektronik belge</w:t>
      </w:r>
      <w:r>
        <w:rPr>
          <w:rFonts w:ascii="Times New Roman" w:hAnsi="Times New Roman"/>
          <w:color w:val="000000"/>
          <w:sz w:val="24"/>
        </w:rPr>
        <w:t>: Elektronik ortamda oluşturulan, gönderilen ve saklanan her türlü belgeyi,</w:t>
      </w:r>
    </w:p>
    <w:p w:rsidR="00EC43AF" w:rsidRDefault="00A814FD">
      <w:pPr>
        <w:pStyle w:val="ListeParagraf"/>
        <w:numPr>
          <w:ilvl w:val="0"/>
          <w:numId w:val="3"/>
        </w:numPr>
        <w:spacing w:line="276" w:lineRule="auto"/>
        <w:ind w:left="426" w:firstLine="708"/>
        <w:contextualSpacing/>
        <w:jc w:val="both"/>
        <w:rPr>
          <w:rFonts w:ascii="Times New Roman" w:hAnsi="Times New Roman"/>
          <w:color w:val="000000"/>
          <w:sz w:val="24"/>
        </w:rPr>
      </w:pPr>
      <w:r>
        <w:rPr>
          <w:rFonts w:ascii="Times New Roman" w:hAnsi="Times New Roman"/>
          <w:color w:val="FF0000"/>
          <w:sz w:val="24"/>
        </w:rPr>
        <w:t>Elektronik ortam</w:t>
      </w:r>
      <w:r>
        <w:rPr>
          <w:rFonts w:ascii="Times New Roman" w:hAnsi="Times New Roman"/>
          <w:color w:val="000000"/>
          <w:sz w:val="24"/>
        </w:rPr>
        <w:t>: Belge ve bilgilerin üzerinde bulunduğu her türlü bilgisayarı, gezgin elektronik araçları, bilgi ve iletişim teknolojisi ürünlerini,</w:t>
      </w:r>
    </w:p>
    <w:p w:rsidR="00EC43AF" w:rsidRDefault="00A814FD">
      <w:pPr>
        <w:pStyle w:val="ListeParagraf"/>
        <w:numPr>
          <w:ilvl w:val="0"/>
          <w:numId w:val="3"/>
        </w:numPr>
        <w:spacing w:line="276" w:lineRule="auto"/>
        <w:ind w:left="426" w:firstLine="708"/>
        <w:contextualSpacing/>
        <w:jc w:val="both"/>
        <w:rPr>
          <w:rFonts w:ascii="Times New Roman" w:hAnsi="Times New Roman"/>
          <w:color w:val="000000"/>
          <w:sz w:val="24"/>
        </w:rPr>
      </w:pPr>
      <w:r>
        <w:rPr>
          <w:rFonts w:ascii="Times New Roman" w:hAnsi="Times New Roman"/>
          <w:color w:val="FF0000"/>
          <w:sz w:val="24"/>
        </w:rPr>
        <w:t>Evrak:</w:t>
      </w:r>
      <w:r>
        <w:rPr>
          <w:rFonts w:ascii="Times New Roman" w:hAnsi="Times New Roman"/>
          <w:color w:val="000000"/>
          <w:sz w:val="24"/>
        </w:rPr>
        <w:t xml:space="preserve"> Her türlü yazı, belge, dosya, rapor ve benzeri dokümanlar ile elektronik belgeleri, </w:t>
      </w:r>
    </w:p>
    <w:p w:rsidR="00EC43AF" w:rsidRDefault="00A814FD">
      <w:pPr>
        <w:pStyle w:val="ListeParagraf"/>
        <w:numPr>
          <w:ilvl w:val="0"/>
          <w:numId w:val="3"/>
        </w:numPr>
        <w:spacing w:line="276" w:lineRule="auto"/>
        <w:ind w:left="426" w:firstLine="708"/>
        <w:contextualSpacing/>
        <w:jc w:val="both"/>
        <w:rPr>
          <w:rFonts w:ascii="Times New Roman" w:hAnsi="Times New Roman"/>
          <w:color w:val="000000"/>
          <w:sz w:val="24"/>
        </w:rPr>
      </w:pPr>
      <w:r>
        <w:rPr>
          <w:rFonts w:ascii="Times New Roman" w:hAnsi="Times New Roman"/>
          <w:color w:val="FF0000"/>
          <w:sz w:val="24"/>
        </w:rPr>
        <w:t>Gelen evrak</w:t>
      </w:r>
      <w:r>
        <w:rPr>
          <w:rFonts w:ascii="Times New Roman" w:hAnsi="Times New Roman"/>
          <w:color w:val="000000"/>
          <w:sz w:val="24"/>
        </w:rPr>
        <w:t>: Kurum, kuruluş ve kişilerden gelen her türlü evrakı,</w:t>
      </w:r>
    </w:p>
    <w:p w:rsidR="00EC43AF" w:rsidRDefault="00A814FD">
      <w:pPr>
        <w:pStyle w:val="ListeParagraf"/>
        <w:numPr>
          <w:ilvl w:val="0"/>
          <w:numId w:val="3"/>
        </w:numPr>
        <w:spacing w:line="276" w:lineRule="auto"/>
        <w:ind w:left="426" w:firstLine="708"/>
        <w:contextualSpacing/>
        <w:jc w:val="both"/>
        <w:rPr>
          <w:rFonts w:ascii="Times New Roman" w:hAnsi="Times New Roman"/>
          <w:color w:val="000000"/>
          <w:sz w:val="24"/>
        </w:rPr>
      </w:pPr>
      <w:r>
        <w:rPr>
          <w:rFonts w:ascii="Times New Roman" w:hAnsi="Times New Roman"/>
          <w:color w:val="FF0000"/>
          <w:sz w:val="24"/>
        </w:rPr>
        <w:t>Giden evrak</w:t>
      </w:r>
      <w:r>
        <w:rPr>
          <w:rFonts w:ascii="Times New Roman" w:hAnsi="Times New Roman"/>
          <w:color w:val="000000"/>
          <w:sz w:val="24"/>
        </w:rPr>
        <w:t>: Başkanlıktan veya başkanlıkça doğrudan yazışma yetkisi verilen birimlerden kurum, kuruluş ve kişilere gönderilen her türlü evrakı,</w:t>
      </w:r>
    </w:p>
    <w:p w:rsidR="00EC43AF" w:rsidRDefault="00A814FD">
      <w:pPr>
        <w:pStyle w:val="ListeParagraf"/>
        <w:numPr>
          <w:ilvl w:val="0"/>
          <w:numId w:val="3"/>
        </w:numPr>
        <w:spacing w:line="276" w:lineRule="auto"/>
        <w:ind w:left="426" w:firstLine="708"/>
        <w:contextualSpacing/>
        <w:jc w:val="both"/>
        <w:rPr>
          <w:rFonts w:ascii="Times New Roman" w:hAnsi="Times New Roman"/>
          <w:color w:val="000000"/>
          <w:sz w:val="24"/>
        </w:rPr>
      </w:pPr>
      <w:r>
        <w:rPr>
          <w:rFonts w:ascii="Times New Roman" w:hAnsi="Times New Roman"/>
          <w:color w:val="FF0000"/>
          <w:sz w:val="24"/>
        </w:rPr>
        <w:t>Gizli:</w:t>
      </w:r>
      <w:r>
        <w:rPr>
          <w:rFonts w:ascii="Times New Roman" w:hAnsi="Times New Roman"/>
          <w:color w:val="000000"/>
          <w:sz w:val="24"/>
        </w:rPr>
        <w:t xml:space="preserve"> Bilmesi gerekenlerin dışında diğer kişilerin bilmelerinin istenmediği ve izinsiz açıklandığı takdirde devletin güvenliğine, ulusal varlık ve bütünlüğe, iç ve dış menfaatimize ciddi şekilde zarar verecek, yabancı bir devlete faydalar sağlayacak nitelikte olan evrak ile ticari sır, kişi hakları ve benzeri nedenlerle kanunların açıklanmasını yasakladığı bilgileri içeren evrakı,</w:t>
      </w:r>
    </w:p>
    <w:p w:rsidR="00EC43AF" w:rsidRDefault="00A814FD">
      <w:pPr>
        <w:pStyle w:val="ListeParagraf"/>
        <w:numPr>
          <w:ilvl w:val="0"/>
          <w:numId w:val="3"/>
        </w:numPr>
        <w:spacing w:line="276" w:lineRule="auto"/>
        <w:ind w:left="426" w:firstLine="708"/>
        <w:contextualSpacing/>
        <w:jc w:val="both"/>
        <w:rPr>
          <w:rFonts w:ascii="Times New Roman" w:hAnsi="Times New Roman"/>
          <w:color w:val="000000"/>
          <w:sz w:val="24"/>
        </w:rPr>
      </w:pPr>
      <w:r>
        <w:rPr>
          <w:rFonts w:ascii="Times New Roman" w:hAnsi="Times New Roman"/>
          <w:color w:val="FF0000"/>
          <w:sz w:val="24"/>
        </w:rPr>
        <w:t>Gizlilik dereceli evrak</w:t>
      </w:r>
      <w:r>
        <w:rPr>
          <w:rFonts w:ascii="Times New Roman" w:hAnsi="Times New Roman"/>
          <w:color w:val="000000"/>
          <w:sz w:val="24"/>
        </w:rPr>
        <w:t>: Üzerinde çok gizli, gizli, özel ve hizmete özel ibaresi taşıyan evrakı,</w:t>
      </w:r>
    </w:p>
    <w:p w:rsidR="00EC43AF" w:rsidRDefault="00A814FD">
      <w:pPr>
        <w:pStyle w:val="ListeParagraf"/>
        <w:numPr>
          <w:ilvl w:val="0"/>
          <w:numId w:val="3"/>
        </w:numPr>
        <w:tabs>
          <w:tab w:val="left" w:pos="1560"/>
        </w:tabs>
        <w:spacing w:line="276" w:lineRule="auto"/>
        <w:ind w:left="426" w:firstLine="708"/>
        <w:contextualSpacing/>
        <w:jc w:val="both"/>
        <w:rPr>
          <w:rFonts w:ascii="Times New Roman" w:hAnsi="Times New Roman"/>
          <w:color w:val="000000"/>
          <w:sz w:val="24"/>
        </w:rPr>
      </w:pPr>
      <w:r>
        <w:rPr>
          <w:rFonts w:ascii="Times New Roman" w:hAnsi="Times New Roman"/>
          <w:color w:val="FF0000"/>
          <w:sz w:val="24"/>
        </w:rPr>
        <w:lastRenderedPageBreak/>
        <w:t>Hizmete özel</w:t>
      </w:r>
      <w:r>
        <w:rPr>
          <w:rFonts w:ascii="Times New Roman" w:hAnsi="Times New Roman"/>
          <w:color w:val="000000"/>
          <w:sz w:val="24"/>
        </w:rPr>
        <w:t>: İçerdiği bilgi itibariyle çok gizli, gizli ve özel gizlilik dereceleri ile korunması gerekmeyen ancak bilmesi gerekenlerden başkası tarafından bilinmesi istenmeyen evrakı,</w:t>
      </w:r>
    </w:p>
    <w:p w:rsidR="00EC43AF" w:rsidRDefault="00A814FD">
      <w:pPr>
        <w:pStyle w:val="ListeParagraf"/>
        <w:numPr>
          <w:ilvl w:val="0"/>
          <w:numId w:val="3"/>
        </w:numPr>
        <w:spacing w:line="276" w:lineRule="auto"/>
        <w:ind w:left="426" w:firstLine="708"/>
        <w:contextualSpacing/>
        <w:jc w:val="both"/>
        <w:rPr>
          <w:rFonts w:ascii="Times New Roman" w:hAnsi="Times New Roman"/>
          <w:color w:val="000000"/>
          <w:sz w:val="24"/>
        </w:rPr>
      </w:pPr>
      <w:r>
        <w:rPr>
          <w:rFonts w:ascii="Times New Roman" w:hAnsi="Times New Roman"/>
          <w:color w:val="FF0000"/>
          <w:sz w:val="24"/>
        </w:rPr>
        <w:t>İç yazışma</w:t>
      </w:r>
      <w:r>
        <w:rPr>
          <w:rFonts w:ascii="Times New Roman" w:hAnsi="Times New Roman"/>
          <w:color w:val="000000"/>
          <w:sz w:val="24"/>
        </w:rPr>
        <w:t>: Kurum içerisinde yapılan her türlü yazışmaları,</w:t>
      </w:r>
    </w:p>
    <w:p w:rsidR="00EC43AF" w:rsidRDefault="00A814FD">
      <w:pPr>
        <w:pStyle w:val="ListeParagraf"/>
        <w:numPr>
          <w:ilvl w:val="0"/>
          <w:numId w:val="3"/>
        </w:numPr>
        <w:spacing w:line="276" w:lineRule="auto"/>
        <w:ind w:left="426" w:firstLine="708"/>
        <w:contextualSpacing/>
        <w:jc w:val="both"/>
        <w:rPr>
          <w:rFonts w:ascii="Times New Roman" w:hAnsi="Times New Roman"/>
          <w:color w:val="000000"/>
          <w:sz w:val="24"/>
        </w:rPr>
      </w:pPr>
      <w:r>
        <w:rPr>
          <w:rFonts w:ascii="Times New Roman" w:hAnsi="Times New Roman"/>
          <w:color w:val="FF0000"/>
          <w:sz w:val="24"/>
        </w:rPr>
        <w:t>İvedi evrak</w:t>
      </w:r>
      <w:r>
        <w:rPr>
          <w:rFonts w:ascii="Times New Roman" w:hAnsi="Times New Roman"/>
          <w:color w:val="000000"/>
          <w:sz w:val="24"/>
        </w:rPr>
        <w:t>: Kapsam bakımından muhatabı olan kurum, birim veya kişiye süratle teslimi gereken evrakı,</w:t>
      </w:r>
    </w:p>
    <w:p w:rsidR="00EC43AF" w:rsidRDefault="00A814FD">
      <w:pPr>
        <w:pStyle w:val="ListeParagraf"/>
        <w:numPr>
          <w:ilvl w:val="0"/>
          <w:numId w:val="3"/>
        </w:numPr>
        <w:spacing w:line="276" w:lineRule="auto"/>
        <w:ind w:left="426" w:firstLine="708"/>
        <w:contextualSpacing/>
        <w:jc w:val="both"/>
        <w:rPr>
          <w:rFonts w:ascii="Times New Roman" w:hAnsi="Times New Roman"/>
          <w:color w:val="000000"/>
          <w:sz w:val="24"/>
        </w:rPr>
      </w:pPr>
      <w:r>
        <w:rPr>
          <w:rFonts w:ascii="Times New Roman" w:hAnsi="Times New Roman"/>
          <w:color w:val="FF0000"/>
          <w:sz w:val="24"/>
        </w:rPr>
        <w:t>Kişiye özel</w:t>
      </w:r>
      <w:r>
        <w:rPr>
          <w:rFonts w:ascii="Times New Roman" w:hAnsi="Times New Roman"/>
          <w:color w:val="000000"/>
          <w:sz w:val="24"/>
        </w:rPr>
        <w:t>: Gizlilik dereceli olmayıp ancak, belirli şahısların veya yetki verdikleri personelin açabileceği evrak ile üzerinde ayrı bir işaret taşımasa dahi makam sahibinin adına gelen evrakı,</w:t>
      </w:r>
    </w:p>
    <w:p w:rsidR="00EC43AF" w:rsidRDefault="00A814FD">
      <w:pPr>
        <w:pStyle w:val="ListeParagraf"/>
        <w:numPr>
          <w:ilvl w:val="0"/>
          <w:numId w:val="3"/>
        </w:numPr>
        <w:tabs>
          <w:tab w:val="left" w:pos="1560"/>
        </w:tabs>
        <w:spacing w:line="276" w:lineRule="auto"/>
        <w:ind w:left="426" w:firstLine="708"/>
        <w:contextualSpacing/>
        <w:jc w:val="both"/>
        <w:rPr>
          <w:rFonts w:ascii="Times New Roman" w:hAnsi="Times New Roman"/>
          <w:color w:val="000000"/>
          <w:sz w:val="24"/>
        </w:rPr>
      </w:pPr>
      <w:r>
        <w:rPr>
          <w:rFonts w:ascii="Times New Roman" w:hAnsi="Times New Roman"/>
          <w:color w:val="FF0000"/>
          <w:sz w:val="24"/>
        </w:rPr>
        <w:t>Özel</w:t>
      </w:r>
      <w:r>
        <w:rPr>
          <w:rFonts w:ascii="Times New Roman" w:hAnsi="Times New Roman"/>
          <w:color w:val="000000"/>
          <w:sz w:val="24"/>
        </w:rPr>
        <w:t xml:space="preserve">: İzinsiz açıklandığı takdirde, devletin menfaat ve prestijini haleldar edecek veya yabancı bir devlete faydalar sağlayacak nitelikte olan evrakı, </w:t>
      </w:r>
    </w:p>
    <w:p w:rsidR="00EC43AF" w:rsidRDefault="00A814FD">
      <w:pPr>
        <w:pStyle w:val="ListeParagraf"/>
        <w:numPr>
          <w:ilvl w:val="0"/>
          <w:numId w:val="3"/>
        </w:numPr>
        <w:spacing w:line="276" w:lineRule="auto"/>
        <w:ind w:left="426" w:firstLine="708"/>
        <w:contextualSpacing/>
        <w:jc w:val="both"/>
        <w:rPr>
          <w:rFonts w:ascii="Times New Roman" w:hAnsi="Times New Roman"/>
          <w:color w:val="000000"/>
          <w:sz w:val="24"/>
        </w:rPr>
      </w:pPr>
      <w:r>
        <w:rPr>
          <w:rFonts w:ascii="Times New Roman" w:hAnsi="Times New Roman"/>
          <w:color w:val="FF0000"/>
          <w:sz w:val="24"/>
        </w:rPr>
        <w:t>Tasnif dışı</w:t>
      </w:r>
      <w:r>
        <w:rPr>
          <w:rFonts w:ascii="Times New Roman" w:hAnsi="Times New Roman"/>
          <w:color w:val="000000"/>
          <w:sz w:val="24"/>
        </w:rPr>
        <w:t>: Üzerinde çok gizli, gizli, özel, hizmete özel, kişiye özel ibarelerini taşıyanlar dışındaki her türlü evrakı,</w:t>
      </w:r>
    </w:p>
    <w:p w:rsidR="00EC43AF" w:rsidRDefault="00A814FD">
      <w:pPr>
        <w:pStyle w:val="ListeParagraf"/>
        <w:numPr>
          <w:ilvl w:val="0"/>
          <w:numId w:val="3"/>
        </w:numPr>
        <w:tabs>
          <w:tab w:val="left" w:pos="1560"/>
        </w:tabs>
        <w:spacing w:line="276" w:lineRule="auto"/>
        <w:ind w:left="426" w:firstLine="708"/>
        <w:contextualSpacing/>
        <w:jc w:val="both"/>
        <w:rPr>
          <w:rFonts w:ascii="Times New Roman" w:hAnsi="Times New Roman"/>
          <w:color w:val="000000"/>
          <w:sz w:val="24"/>
        </w:rPr>
      </w:pPr>
      <w:r>
        <w:rPr>
          <w:rFonts w:ascii="Times New Roman" w:hAnsi="Times New Roman"/>
          <w:color w:val="FF0000"/>
          <w:sz w:val="24"/>
        </w:rPr>
        <w:t xml:space="preserve">Süreli evrak: </w:t>
      </w:r>
      <w:r>
        <w:rPr>
          <w:rFonts w:ascii="Times New Roman" w:hAnsi="Times New Roman"/>
          <w:color w:val="000000"/>
          <w:sz w:val="24"/>
        </w:rPr>
        <w:t>Belirli bir zamanda veya evrakta belirtilen süre içinde bitirilerek muhatabı olan makama cevap verilmesi gereken evrakı,</w:t>
      </w:r>
    </w:p>
    <w:p w:rsidR="00EC43AF" w:rsidRDefault="00A814FD" w:rsidP="009850E4">
      <w:pPr>
        <w:pStyle w:val="ListeParagraf"/>
        <w:tabs>
          <w:tab w:val="left" w:pos="1560"/>
        </w:tabs>
        <w:spacing w:line="276" w:lineRule="auto"/>
        <w:ind w:left="1134"/>
        <w:contextualSpacing/>
        <w:jc w:val="both"/>
        <w:rPr>
          <w:rFonts w:ascii="Times New Roman" w:hAnsi="Times New Roman"/>
          <w:color w:val="000000"/>
          <w:sz w:val="24"/>
        </w:rPr>
      </w:pPr>
      <w:r>
        <w:rPr>
          <w:rFonts w:ascii="Times New Roman" w:hAnsi="Times New Roman"/>
          <w:color w:val="000000"/>
          <w:sz w:val="24"/>
        </w:rPr>
        <w:t>İfade eder.</w:t>
      </w:r>
    </w:p>
    <w:p w:rsidR="00EC43AF" w:rsidRDefault="00A814FD">
      <w:pPr>
        <w:pStyle w:val="ListeParagraf"/>
        <w:numPr>
          <w:ilvl w:val="0"/>
          <w:numId w:val="2"/>
        </w:numPr>
        <w:spacing w:line="276" w:lineRule="auto"/>
        <w:jc w:val="both"/>
        <w:rPr>
          <w:rFonts w:ascii="Times New Roman" w:hAnsi="Times New Roman"/>
          <w:color w:val="000000"/>
          <w:sz w:val="24"/>
        </w:rPr>
      </w:pPr>
      <w:r>
        <w:rPr>
          <w:rFonts w:ascii="Times New Roman" w:hAnsi="Times New Roman"/>
          <w:color w:val="000000"/>
          <w:sz w:val="24"/>
        </w:rPr>
        <w:t>Kurumun personeline yönelik tehlike arz eden herhangi bir ürün veya hizmet, bu tehlikeyi açıklayacak biçimde işaretlenmelidir.</w:t>
      </w:r>
    </w:p>
    <w:p w:rsidR="00EC43AF" w:rsidRDefault="00A814FD">
      <w:pPr>
        <w:pStyle w:val="ListeParagraf"/>
        <w:numPr>
          <w:ilvl w:val="0"/>
          <w:numId w:val="2"/>
        </w:numPr>
        <w:spacing w:line="276" w:lineRule="auto"/>
        <w:jc w:val="both"/>
        <w:rPr>
          <w:rFonts w:ascii="Times New Roman" w:hAnsi="Times New Roman"/>
          <w:color w:val="000000"/>
          <w:sz w:val="24"/>
        </w:rPr>
      </w:pPr>
      <w:r>
        <w:rPr>
          <w:rFonts w:ascii="Times New Roman" w:hAnsi="Times New Roman"/>
          <w:color w:val="000000"/>
          <w:sz w:val="24"/>
        </w:rPr>
        <w:t xml:space="preserve">Tüm bilgiler, aksi onaylanmadığı veya etiketlenmediği sürece gizli bilgi olarak nitelendirilmelidir. </w:t>
      </w:r>
    </w:p>
    <w:p w:rsidR="00EC43AF" w:rsidRDefault="00A814FD">
      <w:pPr>
        <w:pStyle w:val="ListeParagraf"/>
        <w:numPr>
          <w:ilvl w:val="0"/>
          <w:numId w:val="2"/>
        </w:numPr>
        <w:spacing w:line="276" w:lineRule="auto"/>
        <w:jc w:val="both"/>
        <w:rPr>
          <w:rFonts w:ascii="Times New Roman" w:hAnsi="Times New Roman"/>
          <w:color w:val="000000"/>
          <w:sz w:val="24"/>
        </w:rPr>
      </w:pPr>
      <w:r>
        <w:rPr>
          <w:rFonts w:ascii="Times New Roman" w:hAnsi="Times New Roman"/>
          <w:color w:val="000000"/>
          <w:sz w:val="24"/>
        </w:rPr>
        <w:t>Her bilginin türünü gösteren işaretlemeler kullanılmalıdır. Bu işaretleme dili sadece ilgili personel tarafından bilinmelidir.</w:t>
      </w:r>
    </w:p>
    <w:p w:rsidR="00EC43AF" w:rsidRDefault="00A814FD">
      <w:pPr>
        <w:pStyle w:val="ListeParagraf"/>
        <w:numPr>
          <w:ilvl w:val="0"/>
          <w:numId w:val="2"/>
        </w:numPr>
        <w:spacing w:line="276" w:lineRule="auto"/>
        <w:jc w:val="both"/>
        <w:rPr>
          <w:rFonts w:ascii="Times New Roman" w:hAnsi="Times New Roman"/>
          <w:color w:val="000000"/>
          <w:sz w:val="24"/>
        </w:rPr>
      </w:pPr>
      <w:r>
        <w:rPr>
          <w:rFonts w:ascii="Times New Roman" w:hAnsi="Times New Roman"/>
          <w:color w:val="000000"/>
          <w:sz w:val="24"/>
        </w:rPr>
        <w:t xml:space="preserve">Bir depolama ortamının çeşitli seviyelerde gizlilik içermesi durumunda, en yüksek gizlilik seviyesi içeren bilgiler öncelikli olarak kabul edilir.  </w:t>
      </w:r>
    </w:p>
    <w:p w:rsidR="00EC43AF" w:rsidRDefault="00A814FD">
      <w:pPr>
        <w:pStyle w:val="ListeParagraf"/>
        <w:numPr>
          <w:ilvl w:val="0"/>
          <w:numId w:val="2"/>
        </w:numPr>
        <w:spacing w:line="276" w:lineRule="auto"/>
        <w:jc w:val="both"/>
        <w:rPr>
          <w:rFonts w:ascii="Times New Roman" w:hAnsi="Times New Roman"/>
          <w:color w:val="000000"/>
          <w:sz w:val="24"/>
        </w:rPr>
      </w:pPr>
      <w:r>
        <w:rPr>
          <w:rFonts w:ascii="Times New Roman" w:hAnsi="Times New Roman"/>
          <w:color w:val="000000"/>
          <w:sz w:val="24"/>
        </w:rPr>
        <w:t xml:space="preserve">Bilginin gizliliği hangi seviyede olursa olsun, ilgili yöneticilerin bu bilgiye ulaşımı mutlaka olmalıdır. </w:t>
      </w:r>
    </w:p>
    <w:p w:rsidR="00EC43AF" w:rsidRDefault="00A814FD">
      <w:pPr>
        <w:pStyle w:val="ListeParagraf"/>
        <w:numPr>
          <w:ilvl w:val="0"/>
          <w:numId w:val="2"/>
        </w:numPr>
        <w:spacing w:line="276" w:lineRule="auto"/>
        <w:jc w:val="both"/>
        <w:rPr>
          <w:rFonts w:ascii="Times New Roman" w:hAnsi="Times New Roman"/>
          <w:color w:val="000000"/>
          <w:sz w:val="24"/>
        </w:rPr>
      </w:pPr>
      <w:r>
        <w:rPr>
          <w:rFonts w:ascii="Times New Roman" w:hAnsi="Times New Roman"/>
          <w:color w:val="000000"/>
          <w:sz w:val="24"/>
        </w:rPr>
        <w:t>Bilgiye atanan gizlilik sınıflandırması senede en az bir defa gözden geçirilmelidir. Tüm elden çıkarma süreçleri mümkün olduğu kadar çabuk yapılmalıdır.</w:t>
      </w:r>
    </w:p>
    <w:p w:rsidR="00EC43AF" w:rsidRDefault="00A814FD">
      <w:pPr>
        <w:pStyle w:val="ListeParagraf"/>
        <w:numPr>
          <w:ilvl w:val="0"/>
          <w:numId w:val="2"/>
        </w:numPr>
        <w:spacing w:line="276" w:lineRule="auto"/>
        <w:jc w:val="both"/>
        <w:rPr>
          <w:rFonts w:ascii="Times New Roman" w:hAnsi="Times New Roman"/>
          <w:color w:val="000000"/>
          <w:sz w:val="24"/>
        </w:rPr>
      </w:pPr>
      <w:r>
        <w:rPr>
          <w:rFonts w:ascii="Times New Roman" w:hAnsi="Times New Roman"/>
          <w:color w:val="000000"/>
          <w:sz w:val="24"/>
        </w:rPr>
        <w:t>Kullanılan çeşitli dosya tiplerinin birbirlerinden ayırt edilebilmesi için dosya isimlendirme hakkında bir sistem oluşturulmalıdır.</w:t>
      </w:r>
    </w:p>
    <w:p w:rsidR="00EC43AF" w:rsidRDefault="00A814FD">
      <w:pPr>
        <w:pStyle w:val="ListeParagraf"/>
        <w:numPr>
          <w:ilvl w:val="0"/>
          <w:numId w:val="2"/>
        </w:numPr>
        <w:spacing w:line="276" w:lineRule="auto"/>
        <w:jc w:val="both"/>
        <w:rPr>
          <w:rFonts w:ascii="Times New Roman" w:hAnsi="Times New Roman"/>
          <w:color w:val="000000"/>
          <w:sz w:val="24"/>
        </w:rPr>
      </w:pPr>
      <w:r>
        <w:rPr>
          <w:rFonts w:ascii="Times New Roman" w:hAnsi="Times New Roman"/>
          <w:color w:val="000000"/>
          <w:sz w:val="24"/>
        </w:rPr>
        <w:t>Tüm veri sınıflandırma etiketleri, tüm kurumun etiketleme sistemi ile uyumlu olmalıdır. Kurum içerisinde 3 farklı tip sınıflandırma kullanılır. Gizli, Birime Özel, Açık. Sadece Gizli sınıflandırma seviyesine sahip olan fiziksel ve elektronik bilgiler etiketlenir. Diğer sınıflara ait bilgilerin etiketlenmesine gerek yoktur.</w:t>
      </w:r>
    </w:p>
    <w:p w:rsidR="00EC43AF" w:rsidRDefault="00A814FD">
      <w:pPr>
        <w:pStyle w:val="ListeParagraf"/>
        <w:numPr>
          <w:ilvl w:val="0"/>
          <w:numId w:val="2"/>
        </w:numPr>
        <w:spacing w:line="276" w:lineRule="auto"/>
        <w:jc w:val="both"/>
        <w:rPr>
          <w:rFonts w:ascii="Times New Roman" w:hAnsi="Times New Roman"/>
          <w:color w:val="000000"/>
          <w:sz w:val="24"/>
        </w:rPr>
      </w:pPr>
      <w:r>
        <w:rPr>
          <w:rFonts w:ascii="Times New Roman" w:hAnsi="Times New Roman"/>
          <w:color w:val="000000"/>
          <w:sz w:val="24"/>
        </w:rPr>
        <w:t>Kendilerine verilen erişim şifrelerini gizlemeli ve kimseyle paylaşmamalıdır.</w:t>
      </w:r>
    </w:p>
    <w:p w:rsidR="00EC43AF" w:rsidRDefault="00A814FD">
      <w:pPr>
        <w:pStyle w:val="ListeParagraf"/>
        <w:numPr>
          <w:ilvl w:val="0"/>
          <w:numId w:val="2"/>
        </w:numPr>
        <w:spacing w:line="276" w:lineRule="auto"/>
        <w:jc w:val="both"/>
        <w:rPr>
          <w:rFonts w:ascii="Times New Roman" w:hAnsi="Times New Roman"/>
          <w:color w:val="000000"/>
          <w:sz w:val="24"/>
        </w:rPr>
      </w:pPr>
      <w:r>
        <w:rPr>
          <w:rFonts w:ascii="Times New Roman" w:hAnsi="Times New Roman"/>
          <w:color w:val="000000"/>
          <w:sz w:val="24"/>
        </w:rPr>
        <w:t>Sisteme giriş yapan kullanıcıların yetki aşımına yönelik hareketleri izlenmeli ve yetki ihlalleri kontrol edilmelidir. Kullanıcı haklarını yönetebilmek üzere her kullanıcıya kendisine ait bir kullanıcı hesabı açılmalıdır.</w:t>
      </w:r>
    </w:p>
    <w:p w:rsidR="00EC43AF" w:rsidRDefault="00A814FD">
      <w:pPr>
        <w:pStyle w:val="ListeParagraf"/>
        <w:numPr>
          <w:ilvl w:val="0"/>
          <w:numId w:val="2"/>
        </w:numPr>
        <w:spacing w:line="276" w:lineRule="auto"/>
        <w:jc w:val="both"/>
        <w:rPr>
          <w:rFonts w:ascii="Times New Roman" w:hAnsi="Times New Roman"/>
          <w:color w:val="000000"/>
          <w:sz w:val="24"/>
        </w:rPr>
      </w:pPr>
      <w:r>
        <w:rPr>
          <w:rFonts w:ascii="Times New Roman" w:hAnsi="Times New Roman"/>
          <w:color w:val="000000"/>
          <w:sz w:val="24"/>
        </w:rPr>
        <w:lastRenderedPageBreak/>
        <w:t>Kağıt olarak kopyası saklanan ve sınıflandırılmış olan her gizli bilginin sayfa düzeninde sağ üst köşede, gizlilik seviyesi hakkında gerekli bilgileri içermesi gerekir.</w:t>
      </w:r>
    </w:p>
    <w:p w:rsidR="00EC43AF" w:rsidRDefault="00A814FD">
      <w:pPr>
        <w:pStyle w:val="ListeParagraf"/>
        <w:numPr>
          <w:ilvl w:val="0"/>
          <w:numId w:val="2"/>
        </w:numPr>
        <w:spacing w:line="276" w:lineRule="auto"/>
        <w:jc w:val="both"/>
        <w:rPr>
          <w:rFonts w:ascii="Times New Roman" w:hAnsi="Times New Roman"/>
          <w:color w:val="000000"/>
          <w:sz w:val="24"/>
        </w:rPr>
      </w:pPr>
      <w:r>
        <w:rPr>
          <w:rFonts w:ascii="Times New Roman" w:hAnsi="Times New Roman"/>
          <w:color w:val="000000"/>
          <w:sz w:val="24"/>
        </w:rPr>
        <w:t xml:space="preserve">Gizlilik içeren bilgilerin iletişimi hakkındaki her türlü bilgi taahhütlü yollanmalıdır. </w:t>
      </w:r>
    </w:p>
    <w:p w:rsidR="00EC43AF" w:rsidRDefault="00A814FD">
      <w:pPr>
        <w:pStyle w:val="ListeParagraf"/>
        <w:numPr>
          <w:ilvl w:val="0"/>
          <w:numId w:val="2"/>
        </w:numPr>
        <w:spacing w:line="276" w:lineRule="auto"/>
        <w:jc w:val="both"/>
        <w:rPr>
          <w:rFonts w:ascii="Times New Roman" w:hAnsi="Times New Roman"/>
          <w:color w:val="000000"/>
          <w:sz w:val="24"/>
        </w:rPr>
      </w:pPr>
      <w:r>
        <w:rPr>
          <w:rFonts w:ascii="Times New Roman" w:hAnsi="Times New Roman"/>
          <w:color w:val="000000"/>
          <w:sz w:val="24"/>
        </w:rPr>
        <w:t xml:space="preserve">Tüm bilgisayar sistemleri, alıcıya bizzat teslim edilmelidir. </w:t>
      </w:r>
    </w:p>
    <w:p w:rsidR="00EC43AF" w:rsidRDefault="00A814FD">
      <w:pPr>
        <w:pStyle w:val="ListeParagraf"/>
        <w:numPr>
          <w:ilvl w:val="0"/>
          <w:numId w:val="2"/>
        </w:numPr>
        <w:spacing w:line="276" w:lineRule="auto"/>
        <w:jc w:val="both"/>
        <w:rPr>
          <w:rFonts w:ascii="Times New Roman" w:hAnsi="Times New Roman"/>
          <w:color w:val="000000"/>
          <w:sz w:val="24"/>
        </w:rPr>
      </w:pPr>
      <w:r>
        <w:rPr>
          <w:rFonts w:ascii="Times New Roman" w:hAnsi="Times New Roman"/>
          <w:color w:val="000000"/>
          <w:sz w:val="24"/>
        </w:rPr>
        <w:t xml:space="preserve">Alıcılar, gizli bir bilgi alır almaz gönderene bu konuda bilgi veren bir yazı iletmelidir. </w:t>
      </w:r>
    </w:p>
    <w:p w:rsidR="00EC43AF" w:rsidRDefault="00A814FD">
      <w:pPr>
        <w:pStyle w:val="ListeParagraf"/>
        <w:numPr>
          <w:ilvl w:val="0"/>
          <w:numId w:val="2"/>
        </w:numPr>
        <w:spacing w:line="276" w:lineRule="auto"/>
        <w:jc w:val="both"/>
        <w:rPr>
          <w:rFonts w:ascii="Times New Roman" w:hAnsi="Times New Roman"/>
          <w:color w:val="000000"/>
          <w:sz w:val="24"/>
        </w:rPr>
      </w:pPr>
      <w:r>
        <w:rPr>
          <w:rFonts w:ascii="Times New Roman" w:hAnsi="Times New Roman"/>
          <w:color w:val="000000"/>
          <w:sz w:val="24"/>
        </w:rPr>
        <w:t>Dış kaynaklardan elde edilen tüm bilgiler, bilgisayar depolama ortamı dahil, uygun biçimde tüm kurumda kullanılan sınıflandırma sistemi göz önünde bulundurularak etiketlenmelidir.</w:t>
      </w:r>
    </w:p>
    <w:p w:rsidR="00EC43AF" w:rsidRDefault="00A814FD">
      <w:pPr>
        <w:pStyle w:val="ListeParagraf"/>
        <w:numPr>
          <w:ilvl w:val="0"/>
          <w:numId w:val="2"/>
        </w:numPr>
        <w:spacing w:line="276" w:lineRule="auto"/>
        <w:jc w:val="both"/>
        <w:rPr>
          <w:rFonts w:ascii="Times New Roman" w:hAnsi="Times New Roman"/>
          <w:color w:val="000000"/>
          <w:sz w:val="24"/>
        </w:rPr>
      </w:pPr>
      <w:r>
        <w:rPr>
          <w:rFonts w:ascii="Times New Roman" w:hAnsi="Times New Roman"/>
          <w:color w:val="000000"/>
          <w:sz w:val="24"/>
        </w:rPr>
        <w:t>Bir bilginin gizli olduğuna karar verilirse, bilginin gizlilik seviyesine göre görünebilir bir yerine uygun etiketler konulmalıdır.</w:t>
      </w:r>
    </w:p>
    <w:p w:rsidR="00EC43AF" w:rsidRDefault="00A814FD">
      <w:pPr>
        <w:pStyle w:val="ListeParagraf"/>
        <w:numPr>
          <w:ilvl w:val="0"/>
          <w:numId w:val="2"/>
        </w:numPr>
        <w:spacing w:line="276" w:lineRule="auto"/>
        <w:jc w:val="both"/>
        <w:rPr>
          <w:rFonts w:ascii="Times New Roman" w:hAnsi="Times New Roman"/>
          <w:color w:val="000000"/>
          <w:sz w:val="24"/>
        </w:rPr>
      </w:pPr>
      <w:r>
        <w:rPr>
          <w:rFonts w:ascii="Times New Roman" w:hAnsi="Times New Roman"/>
          <w:color w:val="000000"/>
          <w:sz w:val="24"/>
        </w:rPr>
        <w:t>Gizli bilgiler içeren bir dokümanın içeriğini değiştiren kişi, uygun sınıflandırma etiketlemesini kullanmalıdır.</w:t>
      </w:r>
    </w:p>
    <w:p w:rsidR="00EC43AF" w:rsidRDefault="00A814FD">
      <w:pPr>
        <w:pStyle w:val="ListeParagraf"/>
        <w:numPr>
          <w:ilvl w:val="0"/>
          <w:numId w:val="2"/>
        </w:numPr>
        <w:spacing w:line="276" w:lineRule="auto"/>
        <w:jc w:val="both"/>
        <w:rPr>
          <w:rFonts w:ascii="Times New Roman" w:hAnsi="Times New Roman"/>
          <w:color w:val="000000"/>
          <w:sz w:val="24"/>
        </w:rPr>
      </w:pPr>
      <w:r>
        <w:rPr>
          <w:rFonts w:ascii="Times New Roman" w:hAnsi="Times New Roman"/>
          <w:color w:val="000000"/>
          <w:sz w:val="24"/>
        </w:rPr>
        <w:t>Gizli bilgiler, sadece yetkili bilgi sahibi tarafından kopyalanmalıdır. Kopyalama işlemini yürüten kullanıcı, fotokopide bırakmış olduğu dokümanlardan sorumludur.</w:t>
      </w:r>
    </w:p>
    <w:p w:rsidR="00EC43AF" w:rsidRDefault="00123154">
      <w:pPr>
        <w:pStyle w:val="ListeParagraf"/>
        <w:widowControl w:val="0"/>
        <w:tabs>
          <w:tab w:val="left" w:pos="426"/>
        </w:tabs>
        <w:spacing w:line="276" w:lineRule="auto"/>
        <w:contextualSpacing/>
        <w:jc w:val="both"/>
        <w:rPr>
          <w:rFonts w:ascii="Times New Roman" w:hAnsi="Times New Roman"/>
          <w:color w:val="000000"/>
          <w:sz w:val="24"/>
        </w:rPr>
      </w:pPr>
    </w:p>
    <w:p w:rsidR="00EC43AF" w:rsidRDefault="00A814FD">
      <w:pPr>
        <w:pStyle w:val="ListeParagraf"/>
        <w:widowControl w:val="0"/>
        <w:numPr>
          <w:ilvl w:val="1"/>
          <w:numId w:val="1"/>
        </w:numPr>
        <w:tabs>
          <w:tab w:val="left" w:pos="426"/>
        </w:tabs>
        <w:spacing w:line="276" w:lineRule="auto"/>
        <w:contextualSpacing/>
        <w:jc w:val="both"/>
        <w:rPr>
          <w:rFonts w:ascii="Times New Roman" w:hAnsi="Times New Roman"/>
          <w:b/>
          <w:color w:val="000000"/>
          <w:sz w:val="24"/>
        </w:rPr>
      </w:pPr>
      <w:r>
        <w:rPr>
          <w:rFonts w:ascii="Times New Roman" w:hAnsi="Times New Roman"/>
          <w:b/>
          <w:color w:val="000000"/>
          <w:sz w:val="24"/>
        </w:rPr>
        <w:t xml:space="preserve"> Bilgi Koruma Uygulaması</w:t>
      </w:r>
    </w:p>
    <w:p w:rsidR="00EC43AF" w:rsidRDefault="00123154">
      <w:pPr>
        <w:pStyle w:val="ListeParagraf"/>
        <w:widowControl w:val="0"/>
        <w:tabs>
          <w:tab w:val="left" w:pos="426"/>
        </w:tabs>
        <w:spacing w:line="276" w:lineRule="auto"/>
        <w:ind w:left="792"/>
        <w:contextualSpacing/>
        <w:jc w:val="both"/>
        <w:rPr>
          <w:rFonts w:ascii="Times New Roman" w:hAnsi="Times New Roman"/>
          <w:b/>
          <w:color w:val="000000"/>
          <w:sz w:val="24"/>
        </w:rPr>
      </w:pPr>
    </w:p>
    <w:p w:rsidR="00EC43AF" w:rsidRDefault="00A814FD">
      <w:pPr>
        <w:pStyle w:val="ListeParagraf"/>
        <w:numPr>
          <w:ilvl w:val="0"/>
          <w:numId w:val="4"/>
        </w:numPr>
        <w:tabs>
          <w:tab w:val="left" w:pos="426"/>
        </w:tabs>
        <w:spacing w:line="276" w:lineRule="auto"/>
        <w:contextualSpacing/>
        <w:jc w:val="both"/>
        <w:rPr>
          <w:rFonts w:ascii="Times New Roman" w:hAnsi="Times New Roman"/>
          <w:color w:val="000000"/>
          <w:sz w:val="24"/>
        </w:rPr>
      </w:pPr>
      <w:r>
        <w:rPr>
          <w:rFonts w:ascii="Times New Roman" w:hAnsi="Times New Roman"/>
          <w:color w:val="000000"/>
          <w:sz w:val="24"/>
        </w:rPr>
        <w:t>Her bilgi için verinin sahibi tanımlanmalıdır.</w:t>
      </w:r>
    </w:p>
    <w:p w:rsidR="00EC43AF" w:rsidRDefault="00A814FD">
      <w:pPr>
        <w:pStyle w:val="ListeParagraf"/>
        <w:numPr>
          <w:ilvl w:val="0"/>
          <w:numId w:val="4"/>
        </w:numPr>
        <w:tabs>
          <w:tab w:val="left" w:pos="426"/>
        </w:tabs>
        <w:spacing w:line="276" w:lineRule="auto"/>
        <w:contextualSpacing/>
        <w:jc w:val="both"/>
        <w:rPr>
          <w:rFonts w:ascii="Times New Roman" w:hAnsi="Times New Roman"/>
          <w:color w:val="000000"/>
          <w:sz w:val="24"/>
        </w:rPr>
      </w:pPr>
      <w:r>
        <w:rPr>
          <w:rFonts w:ascii="Times New Roman" w:hAnsi="Times New Roman"/>
          <w:color w:val="000000"/>
          <w:sz w:val="24"/>
        </w:rPr>
        <w:t>Veri sahibi, o bilgiyi hazırlayan ve üreten birimdir.</w:t>
      </w:r>
    </w:p>
    <w:p w:rsidR="00EC43AF" w:rsidRDefault="00A814FD">
      <w:pPr>
        <w:pStyle w:val="ListeParagraf"/>
        <w:numPr>
          <w:ilvl w:val="0"/>
          <w:numId w:val="4"/>
        </w:numPr>
        <w:tabs>
          <w:tab w:val="left" w:pos="1134"/>
        </w:tabs>
        <w:spacing w:line="276" w:lineRule="auto"/>
        <w:contextualSpacing/>
        <w:jc w:val="both"/>
        <w:rPr>
          <w:rFonts w:ascii="Times New Roman" w:hAnsi="Times New Roman"/>
          <w:color w:val="000000"/>
          <w:sz w:val="24"/>
        </w:rPr>
      </w:pPr>
      <w:r>
        <w:rPr>
          <w:rFonts w:ascii="Times New Roman" w:hAnsi="Times New Roman"/>
          <w:color w:val="000000"/>
          <w:sz w:val="24"/>
        </w:rPr>
        <w:t>Veri sahibi; elektronik ortamdaki veriler için, Sistem Yöneticisine, verinin hassasiyeti, önemi, güvenlik ve izleme ihtiyaçları konusunda bilgi verecektir.</w:t>
      </w:r>
    </w:p>
    <w:p w:rsidR="00EC43AF" w:rsidRDefault="00A814FD">
      <w:pPr>
        <w:pStyle w:val="ListeParagraf"/>
        <w:numPr>
          <w:ilvl w:val="0"/>
          <w:numId w:val="4"/>
        </w:numPr>
        <w:tabs>
          <w:tab w:val="left" w:pos="1134"/>
        </w:tabs>
        <w:spacing w:line="276" w:lineRule="auto"/>
        <w:contextualSpacing/>
        <w:jc w:val="both"/>
        <w:rPr>
          <w:rFonts w:ascii="Times New Roman" w:hAnsi="Times New Roman"/>
          <w:color w:val="000000"/>
          <w:sz w:val="24"/>
        </w:rPr>
      </w:pPr>
      <w:r>
        <w:rPr>
          <w:rFonts w:ascii="Times New Roman" w:hAnsi="Times New Roman"/>
          <w:color w:val="000000"/>
          <w:sz w:val="24"/>
        </w:rPr>
        <w:t>Veri sahibinin izni olmadan Sistem Yöneticisi, sahibi olmadığı elektronik ortamdaki veri üzerinde herhangi bir aksiyon ve işlem gerçekleştiremez.</w:t>
      </w:r>
    </w:p>
    <w:p w:rsidR="00EC43AF" w:rsidRDefault="00A814FD">
      <w:pPr>
        <w:pStyle w:val="ListeParagraf"/>
        <w:numPr>
          <w:ilvl w:val="0"/>
          <w:numId w:val="4"/>
        </w:numPr>
        <w:tabs>
          <w:tab w:val="left" w:pos="1134"/>
        </w:tabs>
        <w:spacing w:line="276" w:lineRule="auto"/>
        <w:contextualSpacing/>
        <w:jc w:val="both"/>
        <w:rPr>
          <w:rFonts w:ascii="Times New Roman" w:hAnsi="Times New Roman"/>
          <w:color w:val="000000"/>
          <w:sz w:val="24"/>
        </w:rPr>
      </w:pPr>
      <w:r>
        <w:rPr>
          <w:rFonts w:ascii="Times New Roman" w:hAnsi="Times New Roman"/>
          <w:color w:val="000000"/>
          <w:sz w:val="24"/>
        </w:rPr>
        <w:t>Sunucularındaki kritik verilerin bilgisayarda yedeklenmesi, geri yüklenmesi, güvenli bir ortamda muhafaza edilmesi, veri sahibi tarafından öngörülen bilgi erişim hakları için gerekli kontrol ve önlemlerinin alınmasından Sistem Yöneticisi sorumludur.</w:t>
      </w:r>
    </w:p>
    <w:p w:rsidR="00EC43AF" w:rsidRDefault="00A814FD">
      <w:pPr>
        <w:pStyle w:val="ListeParagraf"/>
        <w:numPr>
          <w:ilvl w:val="0"/>
          <w:numId w:val="4"/>
        </w:numPr>
        <w:tabs>
          <w:tab w:val="left" w:pos="1134"/>
        </w:tabs>
        <w:spacing w:line="276" w:lineRule="auto"/>
        <w:contextualSpacing/>
        <w:jc w:val="both"/>
        <w:rPr>
          <w:rFonts w:ascii="Times New Roman" w:hAnsi="Times New Roman"/>
          <w:color w:val="000000"/>
          <w:sz w:val="24"/>
        </w:rPr>
      </w:pPr>
      <w:r>
        <w:rPr>
          <w:rFonts w:ascii="Times New Roman" w:hAnsi="Times New Roman"/>
          <w:color w:val="000000"/>
          <w:sz w:val="24"/>
        </w:rPr>
        <w:t>Hiçbir personel yasa dışı ve yasak yazılımı kurum içinde kullanamaz.</w:t>
      </w:r>
    </w:p>
    <w:p w:rsidR="00EC43AF" w:rsidRDefault="00A814FD">
      <w:pPr>
        <w:pStyle w:val="ListeParagraf"/>
        <w:numPr>
          <w:ilvl w:val="0"/>
          <w:numId w:val="4"/>
        </w:numPr>
        <w:tabs>
          <w:tab w:val="left" w:pos="1134"/>
        </w:tabs>
        <w:spacing w:line="276" w:lineRule="auto"/>
        <w:contextualSpacing/>
        <w:jc w:val="both"/>
        <w:rPr>
          <w:rFonts w:ascii="Times New Roman" w:hAnsi="Times New Roman"/>
          <w:color w:val="000000"/>
          <w:sz w:val="24"/>
        </w:rPr>
      </w:pPr>
      <w:r>
        <w:rPr>
          <w:rFonts w:ascii="Times New Roman" w:hAnsi="Times New Roman"/>
          <w:color w:val="000000"/>
          <w:sz w:val="24"/>
        </w:rPr>
        <w:t>Kurum dışından yazılım satın alma yetkisi üst yönetimdedir. Satın alınan herhangi bir yazılım; Sistem Yöneticisi ve Yazılım Sorumlusu tarafından test edilmeden ve kullanıcının yöneticisinin izni olmadan bilgisayarlara yüklenemez. Güvenlik ihlaline sebep olduğu anlaşılan izinsiz programın sorumluluğu kullanıcıya aittir, bu konudaki yaptırımlar kullanıcıya uygulanır.</w:t>
      </w:r>
    </w:p>
    <w:p w:rsidR="00EC43AF" w:rsidRDefault="00A814FD">
      <w:pPr>
        <w:pStyle w:val="ListeParagraf"/>
        <w:numPr>
          <w:ilvl w:val="0"/>
          <w:numId w:val="4"/>
        </w:numPr>
        <w:tabs>
          <w:tab w:val="left" w:pos="1134"/>
        </w:tabs>
        <w:spacing w:line="276" w:lineRule="auto"/>
        <w:contextualSpacing/>
        <w:jc w:val="both"/>
        <w:rPr>
          <w:rFonts w:ascii="Times New Roman" w:hAnsi="Times New Roman"/>
          <w:color w:val="000000"/>
          <w:sz w:val="24"/>
        </w:rPr>
      </w:pPr>
      <w:r>
        <w:rPr>
          <w:rFonts w:ascii="Times New Roman" w:hAnsi="Times New Roman"/>
          <w:color w:val="000000"/>
          <w:sz w:val="24"/>
        </w:rPr>
        <w:t>Gerçek ortama taşınmadan önce tüm uygulama ve sistem yazılımları teste tabi tutulacaktır.</w:t>
      </w:r>
    </w:p>
    <w:p w:rsidR="00EC43AF" w:rsidRDefault="00A814FD">
      <w:pPr>
        <w:pStyle w:val="ListeParagraf"/>
        <w:numPr>
          <w:ilvl w:val="0"/>
          <w:numId w:val="4"/>
        </w:numPr>
        <w:tabs>
          <w:tab w:val="left" w:pos="1134"/>
        </w:tabs>
        <w:spacing w:line="276" w:lineRule="auto"/>
        <w:contextualSpacing/>
        <w:jc w:val="both"/>
        <w:rPr>
          <w:rFonts w:ascii="Times New Roman" w:hAnsi="Times New Roman"/>
          <w:color w:val="000000"/>
          <w:sz w:val="24"/>
        </w:rPr>
      </w:pPr>
      <w:r>
        <w:rPr>
          <w:rFonts w:ascii="Times New Roman" w:hAnsi="Times New Roman"/>
          <w:color w:val="000000"/>
          <w:sz w:val="24"/>
        </w:rPr>
        <w:t>Tüm personel, kendilerine tahsis edilen yetki çerçevesinde bilgilere erişerek kullanacaktır.</w:t>
      </w:r>
    </w:p>
    <w:p w:rsidR="00EC43AF" w:rsidRDefault="00123154">
      <w:pPr>
        <w:pStyle w:val="ListeParagraf"/>
        <w:tabs>
          <w:tab w:val="left" w:pos="426"/>
        </w:tabs>
        <w:spacing w:line="276" w:lineRule="auto"/>
        <w:ind w:left="720" w:hanging="360"/>
        <w:contextualSpacing/>
        <w:jc w:val="both"/>
        <w:rPr>
          <w:rFonts w:ascii="Times New Roman" w:hAnsi="Times New Roman"/>
          <w:color w:val="000000"/>
          <w:sz w:val="24"/>
        </w:rPr>
      </w:pPr>
    </w:p>
    <w:p w:rsidR="00EC43AF" w:rsidRDefault="00A814FD">
      <w:pPr>
        <w:pStyle w:val="ListeParagraf"/>
        <w:widowControl w:val="0"/>
        <w:numPr>
          <w:ilvl w:val="0"/>
          <w:numId w:val="1"/>
        </w:numPr>
        <w:tabs>
          <w:tab w:val="left" w:pos="426"/>
        </w:tabs>
        <w:spacing w:line="276" w:lineRule="auto"/>
        <w:contextualSpacing/>
        <w:jc w:val="both"/>
        <w:rPr>
          <w:rFonts w:ascii="Times New Roman" w:hAnsi="Times New Roman"/>
          <w:color w:val="000000"/>
          <w:sz w:val="24"/>
        </w:rPr>
      </w:pPr>
      <w:r>
        <w:rPr>
          <w:rFonts w:ascii="Times New Roman" w:hAnsi="Times New Roman"/>
          <w:b/>
          <w:color w:val="000000"/>
          <w:sz w:val="24"/>
        </w:rPr>
        <w:t>YAPTIRIM</w:t>
      </w:r>
    </w:p>
    <w:p w:rsidR="00EC43AF" w:rsidRDefault="00A814FD">
      <w:pPr>
        <w:pStyle w:val="ListeParagraf"/>
        <w:rPr>
          <w:rFonts w:ascii="Times New Roman" w:hAnsi="Times New Roman"/>
          <w:sz w:val="24"/>
        </w:rPr>
      </w:pPr>
      <w:r>
        <w:rPr>
          <w:rFonts w:ascii="Times New Roman" w:hAnsi="Times New Roman"/>
          <w:color w:val="000000"/>
          <w:sz w:val="24"/>
        </w:rPr>
        <w:lastRenderedPageBreak/>
        <w:t xml:space="preserve">Bu politikaya uygun olarak çalışmayan tüm personel hakkında </w:t>
      </w:r>
      <w:r>
        <w:rPr>
          <w:rFonts w:ascii="Times New Roman" w:hAnsi="Times New Roman"/>
          <w:b/>
          <w:color w:val="000000"/>
          <w:sz w:val="24"/>
        </w:rPr>
        <w:t>Disiplin Prosedürü</w:t>
      </w:r>
      <w:r>
        <w:rPr>
          <w:rFonts w:ascii="Times New Roman" w:hAnsi="Times New Roman"/>
          <w:color w:val="000000"/>
          <w:sz w:val="24"/>
        </w:rPr>
        <w:t xml:space="preserve"> hükümleri uygulanır.</w:t>
      </w:r>
    </w:p>
    <w:p w:rsidR="00C50828" w:rsidRDefault="00C50828">
      <w:bookmarkStart w:id="0" w:name="_GoBack"/>
      <w:bookmarkEnd w:id="0"/>
    </w:p>
    <w:sectPr w:rsidR="00C50828" w:rsidSect="009850E4">
      <w:headerReference w:type="default" r:id="rId7"/>
      <w:footerReference w:type="default" r:id="rId8"/>
      <w:pgSz w:w="11906" w:h="16838"/>
      <w:pgMar w:top="1417" w:right="1417" w:bottom="1417" w:left="141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154" w:rsidRDefault="00123154" w:rsidP="002773EF">
      <w:r>
        <w:separator/>
      </w:r>
    </w:p>
  </w:endnote>
  <w:endnote w:type="continuationSeparator" w:id="0">
    <w:p w:rsidR="00123154" w:rsidRDefault="00123154"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446" w:type="pct"/>
      <w:jc w:val="center"/>
      <w:tblLook w:val="04A0" w:firstRow="1" w:lastRow="0" w:firstColumn="1" w:lastColumn="0" w:noHBand="0" w:noVBand="1"/>
    </w:tblPr>
    <w:tblGrid>
      <w:gridCol w:w="3336"/>
      <w:gridCol w:w="3340"/>
      <w:gridCol w:w="3194"/>
    </w:tblGrid>
    <w:tr w:rsidR="002773EF" w:rsidTr="00F204A1">
      <w:trPr>
        <w:trHeight w:val="220"/>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F204A1">
      <w:trPr>
        <w:trHeight w:val="562"/>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9850E4"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154" w:rsidRDefault="00123154" w:rsidP="002773EF">
      <w:r>
        <w:separator/>
      </w:r>
    </w:p>
  </w:footnote>
  <w:footnote w:type="continuationSeparator" w:id="0">
    <w:p w:rsidR="00123154" w:rsidRDefault="00123154"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9951" w:type="dxa"/>
      <w:jc w:val="center"/>
      <w:tblLook w:val="04A0" w:firstRow="1" w:lastRow="0" w:firstColumn="1" w:lastColumn="0" w:noHBand="0" w:noVBand="1"/>
    </w:tblPr>
    <w:tblGrid>
      <w:gridCol w:w="2142"/>
      <w:gridCol w:w="3843"/>
      <w:gridCol w:w="1699"/>
      <w:gridCol w:w="2267"/>
    </w:tblGrid>
    <w:tr w:rsidR="002773EF" w:rsidTr="00F204A1">
      <w:trPr>
        <w:trHeight w:val="390"/>
        <w:jc w:val="center"/>
      </w:trPr>
      <w:tc>
        <w:tcPr>
          <w:tcW w:w="2142"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3843"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Bilgi Sınıflandırma ve Etiketleme Politikası</w:t>
          </w:r>
        </w:p>
      </w:tc>
      <w:tc>
        <w:tcPr>
          <w:tcW w:w="1699" w:type="dxa"/>
          <w:vAlign w:val="center"/>
        </w:tcPr>
        <w:p w:rsidR="002773EF" w:rsidRPr="004272E5" w:rsidRDefault="002773EF" w:rsidP="002773EF">
          <w:pPr>
            <w:pStyle w:val="stBilgi"/>
            <w:jc w:val="center"/>
            <w:rPr>
              <w:sz w:val="22"/>
            </w:rPr>
          </w:pPr>
          <w:r>
            <w:rPr>
              <w:sz w:val="22"/>
            </w:rPr>
            <w:t>Doküman No</w:t>
          </w:r>
        </w:p>
      </w:tc>
      <w:tc>
        <w:tcPr>
          <w:tcW w:w="2267" w:type="dxa"/>
          <w:vAlign w:val="center"/>
        </w:tcPr>
        <w:p w:rsidR="002773EF" w:rsidRPr="004272E5" w:rsidRDefault="002773EF" w:rsidP="002773EF">
          <w:pPr>
            <w:pStyle w:val="stBilgi"/>
            <w:jc w:val="center"/>
            <w:rPr>
              <w:sz w:val="22"/>
            </w:rPr>
          </w:pPr>
          <w:r>
            <w:rPr>
              <w:sz w:val="22"/>
            </w:rPr>
            <w:t>PLT-010</w:t>
          </w:r>
        </w:p>
      </w:tc>
    </w:tr>
    <w:tr w:rsidR="002773EF" w:rsidTr="00F204A1">
      <w:trPr>
        <w:trHeight w:val="307"/>
        <w:jc w:val="center"/>
      </w:trPr>
      <w:tc>
        <w:tcPr>
          <w:tcW w:w="2142" w:type="dxa"/>
          <w:vMerge/>
          <w:vAlign w:val="center"/>
        </w:tcPr>
        <w:p w:rsidR="002773EF" w:rsidRDefault="002773EF" w:rsidP="002773EF">
          <w:pPr>
            <w:pStyle w:val="stBilgi"/>
            <w:jc w:val="center"/>
          </w:pPr>
        </w:p>
      </w:tc>
      <w:tc>
        <w:tcPr>
          <w:tcW w:w="3843" w:type="dxa"/>
          <w:vMerge/>
          <w:vAlign w:val="center"/>
        </w:tcPr>
        <w:p w:rsidR="002773EF" w:rsidRPr="004272E5" w:rsidRDefault="002773EF" w:rsidP="002773EF">
          <w:pPr>
            <w:pStyle w:val="stBilgi"/>
            <w:jc w:val="center"/>
            <w:rPr>
              <w:sz w:val="22"/>
            </w:rPr>
          </w:pPr>
        </w:p>
      </w:tc>
      <w:tc>
        <w:tcPr>
          <w:tcW w:w="1699" w:type="dxa"/>
          <w:vAlign w:val="center"/>
        </w:tcPr>
        <w:p w:rsidR="002773EF" w:rsidRPr="004272E5" w:rsidRDefault="002773EF" w:rsidP="002773EF">
          <w:pPr>
            <w:pStyle w:val="stBilgi"/>
            <w:jc w:val="center"/>
            <w:rPr>
              <w:sz w:val="22"/>
            </w:rPr>
          </w:pPr>
          <w:r>
            <w:rPr>
              <w:sz w:val="22"/>
            </w:rPr>
            <w:t>İlk Yayın Tarihi</w:t>
          </w:r>
        </w:p>
      </w:tc>
      <w:tc>
        <w:tcPr>
          <w:tcW w:w="2267" w:type="dxa"/>
          <w:vAlign w:val="center"/>
        </w:tcPr>
        <w:p w:rsidR="002773EF" w:rsidRPr="004272E5" w:rsidRDefault="002773EF" w:rsidP="002773EF">
          <w:pPr>
            <w:pStyle w:val="stBilgi"/>
            <w:jc w:val="center"/>
            <w:rPr>
              <w:sz w:val="22"/>
            </w:rPr>
          </w:pPr>
          <w:r>
            <w:rPr>
              <w:sz w:val="22"/>
            </w:rPr>
            <w:t>22.1.2020</w:t>
          </w:r>
        </w:p>
      </w:tc>
    </w:tr>
    <w:tr w:rsidR="002773EF" w:rsidTr="00F204A1">
      <w:trPr>
        <w:trHeight w:val="270"/>
        <w:jc w:val="center"/>
      </w:trPr>
      <w:tc>
        <w:tcPr>
          <w:tcW w:w="2142" w:type="dxa"/>
          <w:vMerge/>
          <w:vAlign w:val="center"/>
        </w:tcPr>
        <w:p w:rsidR="002773EF" w:rsidRDefault="002773EF" w:rsidP="002773EF">
          <w:pPr>
            <w:pStyle w:val="stBilgi"/>
            <w:jc w:val="center"/>
          </w:pPr>
        </w:p>
      </w:tc>
      <w:tc>
        <w:tcPr>
          <w:tcW w:w="3843" w:type="dxa"/>
          <w:vMerge/>
          <w:vAlign w:val="center"/>
        </w:tcPr>
        <w:p w:rsidR="002773EF" w:rsidRPr="004272E5" w:rsidRDefault="002773EF" w:rsidP="002773EF">
          <w:pPr>
            <w:pStyle w:val="stBilgi"/>
            <w:jc w:val="center"/>
            <w:rPr>
              <w:sz w:val="22"/>
            </w:rPr>
          </w:pPr>
        </w:p>
      </w:tc>
      <w:tc>
        <w:tcPr>
          <w:tcW w:w="1699" w:type="dxa"/>
          <w:vAlign w:val="center"/>
        </w:tcPr>
        <w:p w:rsidR="002773EF" w:rsidRPr="004272E5" w:rsidRDefault="002773EF" w:rsidP="002773EF">
          <w:pPr>
            <w:pStyle w:val="stBilgi"/>
            <w:jc w:val="center"/>
            <w:rPr>
              <w:sz w:val="22"/>
            </w:rPr>
          </w:pPr>
          <w:r>
            <w:rPr>
              <w:sz w:val="22"/>
            </w:rPr>
            <w:t>Revizyon Tarihi</w:t>
          </w:r>
        </w:p>
      </w:tc>
      <w:tc>
        <w:tcPr>
          <w:tcW w:w="2267" w:type="dxa"/>
          <w:vAlign w:val="center"/>
        </w:tcPr>
        <w:p w:rsidR="002773EF" w:rsidRPr="004272E5" w:rsidRDefault="002773EF" w:rsidP="002773EF">
          <w:pPr>
            <w:pStyle w:val="stBilgi"/>
            <w:jc w:val="center"/>
            <w:rPr>
              <w:sz w:val="22"/>
            </w:rPr>
          </w:pPr>
          <w:r>
            <w:rPr>
              <w:sz w:val="22"/>
            </w:rPr>
            <w:t>22.1.2020</w:t>
          </w:r>
        </w:p>
      </w:tc>
    </w:tr>
    <w:tr w:rsidR="002773EF" w:rsidTr="00F204A1">
      <w:trPr>
        <w:trHeight w:val="381"/>
        <w:jc w:val="center"/>
      </w:trPr>
      <w:tc>
        <w:tcPr>
          <w:tcW w:w="2142" w:type="dxa"/>
          <w:vMerge/>
          <w:vAlign w:val="center"/>
        </w:tcPr>
        <w:p w:rsidR="002773EF" w:rsidRDefault="002773EF" w:rsidP="002773EF">
          <w:pPr>
            <w:pStyle w:val="stBilgi"/>
            <w:jc w:val="center"/>
          </w:pPr>
        </w:p>
      </w:tc>
      <w:tc>
        <w:tcPr>
          <w:tcW w:w="3843" w:type="dxa"/>
          <w:vMerge/>
          <w:vAlign w:val="center"/>
        </w:tcPr>
        <w:p w:rsidR="002773EF" w:rsidRPr="004272E5" w:rsidRDefault="002773EF" w:rsidP="002773EF">
          <w:pPr>
            <w:pStyle w:val="stBilgi"/>
            <w:jc w:val="center"/>
            <w:rPr>
              <w:sz w:val="22"/>
            </w:rPr>
          </w:pPr>
        </w:p>
      </w:tc>
      <w:tc>
        <w:tcPr>
          <w:tcW w:w="1699" w:type="dxa"/>
          <w:vAlign w:val="center"/>
        </w:tcPr>
        <w:p w:rsidR="002773EF" w:rsidRDefault="002773EF" w:rsidP="002773EF">
          <w:pPr>
            <w:pStyle w:val="stBilgi"/>
            <w:jc w:val="center"/>
            <w:rPr>
              <w:sz w:val="22"/>
            </w:rPr>
          </w:pPr>
          <w:r>
            <w:rPr>
              <w:sz w:val="22"/>
            </w:rPr>
            <w:t>Revizyon No</w:t>
          </w:r>
        </w:p>
      </w:tc>
      <w:tc>
        <w:tcPr>
          <w:tcW w:w="2267" w:type="dxa"/>
          <w:vAlign w:val="center"/>
        </w:tcPr>
        <w:p w:rsidR="002773EF" w:rsidRDefault="002773EF" w:rsidP="002773EF">
          <w:pPr>
            <w:pStyle w:val="stBilgi"/>
            <w:jc w:val="center"/>
            <w:rPr>
              <w:sz w:val="22"/>
            </w:rPr>
          </w:pPr>
          <w:r>
            <w:rPr>
              <w:sz w:val="22"/>
            </w:rPr>
            <w:t>000</w:t>
          </w:r>
        </w:p>
      </w:tc>
    </w:tr>
    <w:tr w:rsidR="002773EF" w:rsidTr="00F204A1">
      <w:trPr>
        <w:trHeight w:val="240"/>
        <w:jc w:val="center"/>
      </w:trPr>
      <w:tc>
        <w:tcPr>
          <w:tcW w:w="2142" w:type="dxa"/>
          <w:vMerge/>
          <w:vAlign w:val="center"/>
        </w:tcPr>
        <w:p w:rsidR="002773EF" w:rsidRDefault="002773EF" w:rsidP="002773EF">
          <w:pPr>
            <w:pStyle w:val="stBilgi"/>
            <w:jc w:val="center"/>
          </w:pPr>
        </w:p>
      </w:tc>
      <w:tc>
        <w:tcPr>
          <w:tcW w:w="3843" w:type="dxa"/>
          <w:vMerge/>
          <w:vAlign w:val="center"/>
        </w:tcPr>
        <w:p w:rsidR="002773EF" w:rsidRPr="004272E5" w:rsidRDefault="002773EF" w:rsidP="002773EF">
          <w:pPr>
            <w:pStyle w:val="stBilgi"/>
            <w:jc w:val="center"/>
            <w:rPr>
              <w:sz w:val="22"/>
            </w:rPr>
          </w:pPr>
        </w:p>
      </w:tc>
      <w:tc>
        <w:tcPr>
          <w:tcW w:w="1699" w:type="dxa"/>
          <w:vAlign w:val="center"/>
        </w:tcPr>
        <w:p w:rsidR="002773EF" w:rsidRPr="004272E5" w:rsidRDefault="002773EF" w:rsidP="002773EF">
          <w:pPr>
            <w:pStyle w:val="stBilgi"/>
            <w:jc w:val="center"/>
            <w:rPr>
              <w:sz w:val="22"/>
            </w:rPr>
          </w:pPr>
          <w:r>
            <w:rPr>
              <w:sz w:val="22"/>
            </w:rPr>
            <w:t>Sayfa No</w:t>
          </w:r>
        </w:p>
      </w:tc>
      <w:tc>
        <w:tcPr>
          <w:tcW w:w="2267" w:type="dxa"/>
          <w:vAlign w:val="center"/>
        </w:tcPr>
        <w:p w:rsidR="002773EF" w:rsidRPr="004272E5" w:rsidRDefault="00F204A1"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9850E4">
            <w:rPr>
              <w:noProof/>
              <w:color w:val="000000"/>
              <w:sz w:val="18"/>
              <w:szCs w:val="18"/>
            </w:rPr>
            <w:t>4</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9850E4">
            <w:rPr>
              <w:noProof/>
              <w:color w:val="000000"/>
              <w:sz w:val="18"/>
              <w:szCs w:val="18"/>
            </w:rPr>
            <w:t>4</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F602BFA"/>
    <w:lvl w:ilvl="0">
      <w:start w:val="1"/>
      <w:numFmt w:val="decimal"/>
      <w:lvlText w:val="%1."/>
      <w:lvlJc w:val="left"/>
      <w:pPr>
        <w:spacing w:line="240" w:lineRule="auto"/>
        <w:ind w:left="360" w:hanging="360"/>
      </w:pPr>
      <w:rPr>
        <w:rFonts w:ascii="Times New Roman" w:hAnsi="Times New Roman"/>
        <w:b/>
      </w:rPr>
    </w:lvl>
    <w:lvl w:ilvl="1">
      <w:start w:val="1"/>
      <w:numFmt w:val="decimal"/>
      <w:lvlText w:val="%1.%2."/>
      <w:lvlJc w:val="left"/>
      <w:pPr>
        <w:spacing w:line="240" w:lineRule="auto"/>
        <w:ind w:left="792" w:hanging="432"/>
      </w:pPr>
      <w:rPr>
        <w:rFonts w:ascii="Times New Roman" w:hAnsi="Times New Roman"/>
        <w:b/>
      </w:rPr>
    </w:lvl>
    <w:lvl w:ilvl="2">
      <w:start w:val="1"/>
      <w:numFmt w:val="decimal"/>
      <w:lvlText w:val="%1.%2.%3."/>
      <w:lvlJc w:val="left"/>
      <w:pPr>
        <w:spacing w:line="240" w:lineRule="auto"/>
        <w:ind w:left="1224" w:hanging="504"/>
      </w:pPr>
      <w:rPr>
        <w:rFonts w:ascii="Times New Roman" w:hAnsi="Times New Roman"/>
      </w:rPr>
    </w:lvl>
    <w:lvl w:ilvl="3">
      <w:start w:val="1"/>
      <w:numFmt w:val="decimal"/>
      <w:lvlText w:val="%1.%2.%3.%4."/>
      <w:lvlJc w:val="left"/>
      <w:pPr>
        <w:spacing w:line="240" w:lineRule="auto"/>
        <w:ind w:left="1728" w:hanging="648"/>
      </w:pPr>
      <w:rPr>
        <w:rFonts w:ascii="Times New Roman" w:hAnsi="Times New Roman"/>
      </w:rPr>
    </w:lvl>
    <w:lvl w:ilvl="4">
      <w:start w:val="1"/>
      <w:numFmt w:val="decimal"/>
      <w:lvlText w:val="%1.%2.%3.%4.%5."/>
      <w:lvlJc w:val="left"/>
      <w:pPr>
        <w:spacing w:line="240" w:lineRule="auto"/>
        <w:ind w:left="2232" w:hanging="792"/>
      </w:pPr>
      <w:rPr>
        <w:rFonts w:ascii="Times New Roman" w:hAnsi="Times New Roman"/>
      </w:rPr>
    </w:lvl>
    <w:lvl w:ilvl="5">
      <w:start w:val="1"/>
      <w:numFmt w:val="decimal"/>
      <w:lvlText w:val="%1.%2.%3.%4.%5.%6."/>
      <w:lvlJc w:val="left"/>
      <w:pPr>
        <w:spacing w:line="240" w:lineRule="auto"/>
        <w:ind w:left="2736" w:hanging="936"/>
      </w:pPr>
      <w:rPr>
        <w:rFonts w:ascii="Times New Roman" w:hAnsi="Times New Roman"/>
      </w:rPr>
    </w:lvl>
    <w:lvl w:ilvl="6">
      <w:start w:val="1"/>
      <w:numFmt w:val="decimal"/>
      <w:lvlText w:val="%1.%2.%3.%4.%5.%6.%7."/>
      <w:lvlJc w:val="left"/>
      <w:pPr>
        <w:spacing w:line="240" w:lineRule="auto"/>
        <w:ind w:left="3240" w:hanging="1080"/>
      </w:pPr>
      <w:rPr>
        <w:rFonts w:ascii="Times New Roman" w:hAnsi="Times New Roman"/>
      </w:rPr>
    </w:lvl>
    <w:lvl w:ilvl="7">
      <w:start w:val="1"/>
      <w:numFmt w:val="decimal"/>
      <w:lvlText w:val="%1.%2.%3.%4.%5.%6.%7.%8."/>
      <w:lvlJc w:val="left"/>
      <w:pPr>
        <w:spacing w:line="240" w:lineRule="auto"/>
        <w:ind w:left="3744" w:hanging="1224"/>
      </w:pPr>
      <w:rPr>
        <w:rFonts w:ascii="Times New Roman" w:hAnsi="Times New Roman"/>
      </w:rPr>
    </w:lvl>
    <w:lvl w:ilvl="8">
      <w:start w:val="1"/>
      <w:numFmt w:val="decimal"/>
      <w:lvlText w:val="%1.%2.%3.%4.%5.%6.%7.%8.%9."/>
      <w:lvlJc w:val="left"/>
      <w:pPr>
        <w:spacing w:line="240" w:lineRule="auto"/>
        <w:ind w:left="4320" w:hanging="1440"/>
      </w:pPr>
      <w:rPr>
        <w:rFonts w:ascii="Times New Roman" w:hAnsi="Times New Roman"/>
      </w:rPr>
    </w:lvl>
  </w:abstractNum>
  <w:abstractNum w:abstractNumId="1" w15:restartNumberingAfterBreak="0">
    <w:nsid w:val="00000002"/>
    <w:multiLevelType w:val="hybridMultilevel"/>
    <w:tmpl w:val="7196244C"/>
    <w:lvl w:ilvl="0" w:tplc="041F0001">
      <w:start w:val="1"/>
      <w:numFmt w:val="bullet"/>
      <w:lvlText w:val=""/>
      <w:lvlJc w:val="left"/>
      <w:pPr>
        <w:spacing w:line="240" w:lineRule="auto"/>
        <w:ind w:left="928" w:hanging="360"/>
      </w:pPr>
      <w:rPr>
        <w:rFonts w:ascii="Symbol" w:hAnsi="Symbol"/>
      </w:rPr>
    </w:lvl>
    <w:lvl w:ilvl="1" w:tplc="041F0003">
      <w:start w:val="1"/>
      <w:numFmt w:val="bullet"/>
      <w:lvlText w:val="o"/>
      <w:lvlJc w:val="left"/>
      <w:pPr>
        <w:spacing w:line="240" w:lineRule="auto"/>
        <w:ind w:left="1648" w:hanging="360"/>
      </w:pPr>
      <w:rPr>
        <w:rFonts w:ascii="Courier New" w:hAnsi="Courier New"/>
      </w:rPr>
    </w:lvl>
    <w:lvl w:ilvl="2" w:tplc="041F0005">
      <w:start w:val="1"/>
      <w:numFmt w:val="bullet"/>
      <w:lvlText w:val=""/>
      <w:lvlJc w:val="left"/>
      <w:pPr>
        <w:spacing w:line="240" w:lineRule="auto"/>
        <w:ind w:left="2368" w:hanging="360"/>
      </w:pPr>
      <w:rPr>
        <w:rFonts w:ascii="Wingdings" w:hAnsi="Wingdings"/>
      </w:rPr>
    </w:lvl>
    <w:lvl w:ilvl="3" w:tplc="041F0001">
      <w:start w:val="1"/>
      <w:numFmt w:val="bullet"/>
      <w:lvlText w:val=""/>
      <w:lvlJc w:val="left"/>
      <w:pPr>
        <w:spacing w:line="240" w:lineRule="auto"/>
        <w:ind w:left="3088" w:hanging="360"/>
      </w:pPr>
      <w:rPr>
        <w:rFonts w:ascii="Symbol" w:hAnsi="Symbol"/>
      </w:rPr>
    </w:lvl>
    <w:lvl w:ilvl="4" w:tplc="041F0003">
      <w:start w:val="1"/>
      <w:numFmt w:val="bullet"/>
      <w:lvlText w:val="o"/>
      <w:lvlJc w:val="left"/>
      <w:pPr>
        <w:spacing w:line="240" w:lineRule="auto"/>
        <w:ind w:left="3808" w:hanging="360"/>
      </w:pPr>
      <w:rPr>
        <w:rFonts w:ascii="Courier New" w:hAnsi="Courier New"/>
      </w:rPr>
    </w:lvl>
    <w:lvl w:ilvl="5" w:tplc="041F0005">
      <w:start w:val="1"/>
      <w:numFmt w:val="bullet"/>
      <w:lvlText w:val=""/>
      <w:lvlJc w:val="left"/>
      <w:pPr>
        <w:spacing w:line="240" w:lineRule="auto"/>
        <w:ind w:left="4528" w:hanging="360"/>
      </w:pPr>
      <w:rPr>
        <w:rFonts w:ascii="Wingdings" w:hAnsi="Wingdings"/>
      </w:rPr>
    </w:lvl>
    <w:lvl w:ilvl="6" w:tplc="041F0001">
      <w:start w:val="1"/>
      <w:numFmt w:val="bullet"/>
      <w:lvlText w:val=""/>
      <w:lvlJc w:val="left"/>
      <w:pPr>
        <w:spacing w:line="240" w:lineRule="auto"/>
        <w:ind w:left="5248" w:hanging="360"/>
      </w:pPr>
      <w:rPr>
        <w:rFonts w:ascii="Symbol" w:hAnsi="Symbol"/>
      </w:rPr>
    </w:lvl>
    <w:lvl w:ilvl="7" w:tplc="041F0003">
      <w:start w:val="1"/>
      <w:numFmt w:val="bullet"/>
      <w:lvlText w:val="o"/>
      <w:lvlJc w:val="left"/>
      <w:pPr>
        <w:spacing w:line="240" w:lineRule="auto"/>
        <w:ind w:left="5968" w:hanging="360"/>
      </w:pPr>
      <w:rPr>
        <w:rFonts w:ascii="Courier New" w:hAnsi="Courier New"/>
      </w:rPr>
    </w:lvl>
    <w:lvl w:ilvl="8" w:tplc="041F0005">
      <w:start w:val="1"/>
      <w:numFmt w:val="bullet"/>
      <w:lvlText w:val=""/>
      <w:lvlJc w:val="left"/>
      <w:pPr>
        <w:spacing w:line="240" w:lineRule="auto"/>
        <w:ind w:left="6688" w:hanging="360"/>
      </w:pPr>
      <w:rPr>
        <w:rFonts w:ascii="Wingdings" w:hAnsi="Wingdings"/>
      </w:rPr>
    </w:lvl>
  </w:abstractNum>
  <w:abstractNum w:abstractNumId="2" w15:restartNumberingAfterBreak="0">
    <w:nsid w:val="00000003"/>
    <w:multiLevelType w:val="hybridMultilevel"/>
    <w:tmpl w:val="B886642C"/>
    <w:lvl w:ilvl="0" w:tplc="041F0017">
      <w:start w:val="1"/>
      <w:numFmt w:val="lowerLetter"/>
      <w:lvlText w:val="%1)"/>
      <w:lvlJc w:val="left"/>
      <w:pPr>
        <w:spacing w:line="240" w:lineRule="auto"/>
        <w:ind w:left="1146" w:hanging="360"/>
      </w:pPr>
      <w:rPr>
        <w:rFonts w:ascii="Times New Roman" w:hAnsi="Times New Roman"/>
        <w:b/>
      </w:rPr>
    </w:lvl>
    <w:lvl w:ilvl="1" w:tplc="041F0019">
      <w:start w:val="1"/>
      <w:numFmt w:val="lowerLetter"/>
      <w:lvlText w:val="%2."/>
      <w:lvlJc w:val="left"/>
      <w:pPr>
        <w:spacing w:line="240" w:lineRule="auto"/>
        <w:ind w:left="1866" w:hanging="360"/>
      </w:pPr>
      <w:rPr>
        <w:rFonts w:ascii="Times New Roman" w:hAnsi="Times New Roman"/>
      </w:rPr>
    </w:lvl>
    <w:lvl w:ilvl="2" w:tplc="041F001B">
      <w:start w:val="1"/>
      <w:numFmt w:val="lowerRoman"/>
      <w:lvlText w:val="%3."/>
      <w:lvlJc w:val="right"/>
      <w:pPr>
        <w:spacing w:line="240" w:lineRule="auto"/>
        <w:ind w:left="2586" w:hanging="180"/>
      </w:pPr>
      <w:rPr>
        <w:rFonts w:ascii="Times New Roman" w:hAnsi="Times New Roman"/>
      </w:rPr>
    </w:lvl>
    <w:lvl w:ilvl="3" w:tplc="041F000F">
      <w:start w:val="1"/>
      <w:numFmt w:val="decimal"/>
      <w:lvlText w:val="%4."/>
      <w:lvlJc w:val="left"/>
      <w:pPr>
        <w:spacing w:line="240" w:lineRule="auto"/>
        <w:ind w:left="3306" w:hanging="360"/>
      </w:pPr>
      <w:rPr>
        <w:rFonts w:ascii="Times New Roman" w:hAnsi="Times New Roman"/>
      </w:rPr>
    </w:lvl>
    <w:lvl w:ilvl="4" w:tplc="041F0019">
      <w:start w:val="1"/>
      <w:numFmt w:val="lowerLetter"/>
      <w:lvlText w:val="%5."/>
      <w:lvlJc w:val="left"/>
      <w:pPr>
        <w:spacing w:line="240" w:lineRule="auto"/>
        <w:ind w:left="4026" w:hanging="360"/>
      </w:pPr>
      <w:rPr>
        <w:rFonts w:ascii="Times New Roman" w:hAnsi="Times New Roman"/>
      </w:rPr>
    </w:lvl>
    <w:lvl w:ilvl="5" w:tplc="041F001B">
      <w:start w:val="1"/>
      <w:numFmt w:val="lowerRoman"/>
      <w:lvlText w:val="%6."/>
      <w:lvlJc w:val="right"/>
      <w:pPr>
        <w:spacing w:line="240" w:lineRule="auto"/>
        <w:ind w:left="4746" w:hanging="180"/>
      </w:pPr>
      <w:rPr>
        <w:rFonts w:ascii="Times New Roman" w:hAnsi="Times New Roman"/>
      </w:rPr>
    </w:lvl>
    <w:lvl w:ilvl="6" w:tplc="041F000F">
      <w:start w:val="1"/>
      <w:numFmt w:val="decimal"/>
      <w:lvlText w:val="%7."/>
      <w:lvlJc w:val="left"/>
      <w:pPr>
        <w:spacing w:line="240" w:lineRule="auto"/>
        <w:ind w:left="5466" w:hanging="360"/>
      </w:pPr>
      <w:rPr>
        <w:rFonts w:ascii="Times New Roman" w:hAnsi="Times New Roman"/>
      </w:rPr>
    </w:lvl>
    <w:lvl w:ilvl="7" w:tplc="041F0019">
      <w:start w:val="1"/>
      <w:numFmt w:val="lowerLetter"/>
      <w:lvlText w:val="%8."/>
      <w:lvlJc w:val="left"/>
      <w:pPr>
        <w:spacing w:line="240" w:lineRule="auto"/>
        <w:ind w:left="6186" w:hanging="360"/>
      </w:pPr>
      <w:rPr>
        <w:rFonts w:ascii="Times New Roman" w:hAnsi="Times New Roman"/>
      </w:rPr>
    </w:lvl>
    <w:lvl w:ilvl="8" w:tplc="041F001B">
      <w:start w:val="1"/>
      <w:numFmt w:val="lowerRoman"/>
      <w:lvlText w:val="%9."/>
      <w:lvlJc w:val="right"/>
      <w:pPr>
        <w:spacing w:line="240" w:lineRule="auto"/>
        <w:ind w:left="6906" w:hanging="180"/>
      </w:pPr>
      <w:rPr>
        <w:rFonts w:ascii="Times New Roman" w:hAnsi="Times New Roman"/>
      </w:rPr>
    </w:lvl>
  </w:abstractNum>
  <w:abstractNum w:abstractNumId="3" w15:restartNumberingAfterBreak="0">
    <w:nsid w:val="00000004"/>
    <w:multiLevelType w:val="hybridMultilevel"/>
    <w:tmpl w:val="ACC0D384"/>
    <w:lvl w:ilvl="0" w:tplc="041F0001">
      <w:start w:val="1"/>
      <w:numFmt w:val="bullet"/>
      <w:lvlText w:val=""/>
      <w:lvlJc w:val="left"/>
      <w:pPr>
        <w:spacing w:line="240" w:lineRule="auto"/>
        <w:ind w:left="720" w:hanging="360"/>
      </w:pPr>
      <w:rPr>
        <w:rFonts w:ascii="Symbol" w:hAnsi="Symbol"/>
      </w:rPr>
    </w:lvl>
    <w:lvl w:ilvl="1" w:tplc="041F0003">
      <w:start w:val="1"/>
      <w:numFmt w:val="bullet"/>
      <w:lvlText w:val="o"/>
      <w:lvlJc w:val="left"/>
      <w:pPr>
        <w:spacing w:line="240" w:lineRule="auto"/>
        <w:ind w:left="1440" w:hanging="360"/>
      </w:pPr>
      <w:rPr>
        <w:rFonts w:ascii="Courier New" w:hAnsi="Courier New"/>
      </w:rPr>
    </w:lvl>
    <w:lvl w:ilvl="2" w:tplc="041F0005">
      <w:start w:val="1"/>
      <w:numFmt w:val="bullet"/>
      <w:lvlText w:val=""/>
      <w:lvlJc w:val="left"/>
      <w:pPr>
        <w:spacing w:line="240" w:lineRule="auto"/>
        <w:ind w:left="2160" w:hanging="360"/>
      </w:pPr>
      <w:rPr>
        <w:rFonts w:ascii="Wingdings" w:hAnsi="Wingdings"/>
      </w:rPr>
    </w:lvl>
    <w:lvl w:ilvl="3" w:tplc="041F0001">
      <w:start w:val="1"/>
      <w:numFmt w:val="bullet"/>
      <w:lvlText w:val=""/>
      <w:lvlJc w:val="left"/>
      <w:pPr>
        <w:spacing w:line="240" w:lineRule="auto"/>
        <w:ind w:left="2880" w:hanging="360"/>
      </w:pPr>
      <w:rPr>
        <w:rFonts w:ascii="Symbol" w:hAnsi="Symbol"/>
      </w:rPr>
    </w:lvl>
    <w:lvl w:ilvl="4" w:tplc="041F0003">
      <w:start w:val="1"/>
      <w:numFmt w:val="bullet"/>
      <w:lvlText w:val="o"/>
      <w:lvlJc w:val="left"/>
      <w:pPr>
        <w:spacing w:line="240" w:lineRule="auto"/>
        <w:ind w:left="3600" w:hanging="360"/>
      </w:pPr>
      <w:rPr>
        <w:rFonts w:ascii="Courier New" w:hAnsi="Courier New"/>
      </w:rPr>
    </w:lvl>
    <w:lvl w:ilvl="5" w:tplc="041F0005">
      <w:start w:val="1"/>
      <w:numFmt w:val="bullet"/>
      <w:lvlText w:val=""/>
      <w:lvlJc w:val="left"/>
      <w:pPr>
        <w:spacing w:line="240" w:lineRule="auto"/>
        <w:ind w:left="4320" w:hanging="360"/>
      </w:pPr>
      <w:rPr>
        <w:rFonts w:ascii="Wingdings" w:hAnsi="Wingdings"/>
      </w:rPr>
    </w:lvl>
    <w:lvl w:ilvl="6" w:tplc="041F0001">
      <w:start w:val="1"/>
      <w:numFmt w:val="bullet"/>
      <w:lvlText w:val=""/>
      <w:lvlJc w:val="left"/>
      <w:pPr>
        <w:spacing w:line="240" w:lineRule="auto"/>
        <w:ind w:left="5040" w:hanging="360"/>
      </w:pPr>
      <w:rPr>
        <w:rFonts w:ascii="Symbol" w:hAnsi="Symbol"/>
      </w:rPr>
    </w:lvl>
    <w:lvl w:ilvl="7" w:tplc="041F0003">
      <w:start w:val="1"/>
      <w:numFmt w:val="bullet"/>
      <w:lvlText w:val="o"/>
      <w:lvlJc w:val="left"/>
      <w:pPr>
        <w:spacing w:line="240" w:lineRule="auto"/>
        <w:ind w:left="5760" w:hanging="360"/>
      </w:pPr>
      <w:rPr>
        <w:rFonts w:ascii="Courier New" w:hAnsi="Courier New"/>
      </w:rPr>
    </w:lvl>
    <w:lvl w:ilvl="8" w:tplc="041F0005">
      <w:start w:val="1"/>
      <w:numFmt w:val="bullet"/>
      <w:lvlText w:val=""/>
      <w:lvlJc w:val="left"/>
      <w:pPr>
        <w:spacing w:line="240" w:lineRule="auto"/>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23154"/>
    <w:rsid w:val="001F3E13"/>
    <w:rsid w:val="002773EF"/>
    <w:rsid w:val="0028076A"/>
    <w:rsid w:val="00415158"/>
    <w:rsid w:val="00556DAB"/>
    <w:rsid w:val="0071309F"/>
    <w:rsid w:val="007A4C74"/>
    <w:rsid w:val="008A02C2"/>
    <w:rsid w:val="00943670"/>
    <w:rsid w:val="009850E4"/>
    <w:rsid w:val="00A50C3A"/>
    <w:rsid w:val="00A814FD"/>
    <w:rsid w:val="00C50828"/>
    <w:rsid w:val="00F204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F1F7A"/>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1032</Words>
  <Characters>5889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cp:lastPrinted>2022-10-28T06:55:00Z</cp:lastPrinted>
  <dcterms:created xsi:type="dcterms:W3CDTF">2021-02-15T20:27:00Z</dcterms:created>
  <dcterms:modified xsi:type="dcterms:W3CDTF">2023-10-31T13:35:00Z</dcterms:modified>
</cp:coreProperties>
</file>