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234C92" w:rsidRDefault="00943670"/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052AC7" w:rsidRDefault="0040200B">
      <w:r>
        <w:tab/>
        <w:t>Bu prosedürün amacı; Süleyman Demirel Üniversitesi Daire Başkanlıkları’ nın sahibi olduğu bilgi varlıklarının bilerek veya bilmeyerek, kasten veya tesadüfen 3. şahısların eline geçmesi, kısmen veya tamamen durması / tahrip edilmesi durumunda ortaya çıkan olumsuz durumları yönetmek ve olası zayıflıkları tespit ederek, zayıflıkları kullanacak tehditlerin sonuçlarını ortadan kaldırmak.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052AC7" w:rsidRDefault="0040200B">
      <w:pPr>
        <w:pStyle w:val="ListeParagraf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Tespit edilen ihlali yönetmek.</w:t>
      </w:r>
    </w:p>
    <w:p w:rsidR="00052AC7" w:rsidRDefault="0040200B">
      <w:pPr>
        <w:pStyle w:val="ListeParagraf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Zayıflıkların sonuçlarını yönetmek.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052AC7" w:rsidRDefault="0040200B">
      <w:r>
        <w:tab/>
        <w:t xml:space="preserve">Bu prosedürün uygulanmasından Süleyman Demirel Üniversitesi Daire Başkanlıkları 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sorumludur.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052AC7" w:rsidRDefault="0040200B">
      <w:pPr>
        <w:pStyle w:val="ListeParagraf"/>
        <w:numPr>
          <w:ilvl w:val="1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İhlalin / Zayıflığın Ortaya Çıkması / Fark Edilmesi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Bilgi güvenliği ihlal olayları kurum SOME ekibi tarafından fark edilir veya ULAKBİM tarafından tespit edilerek kuruma bildirilir. Bildirime istinaden </w:t>
      </w:r>
      <w:r>
        <w:rPr>
          <w:rFonts w:ascii="Times New Roman" w:hAnsi="Times New Roman"/>
          <w:b/>
          <w:sz w:val="24"/>
        </w:rPr>
        <w:t>İhlal Olayı Formu</w:t>
      </w:r>
      <w:r>
        <w:rPr>
          <w:rFonts w:ascii="Times New Roman" w:hAnsi="Times New Roman"/>
          <w:sz w:val="24"/>
        </w:rPr>
        <w:t xml:space="preserve"> düzenlenir ve  Yönetim Temsilcisine iletilir.  Yönetim Temsilcisi tarafından olay zayıflık ise zayıflık kısmı, ihlal ise ihlal kısmı doldurulur ve </w:t>
      </w:r>
      <w:r>
        <w:rPr>
          <w:rFonts w:ascii="Times New Roman" w:hAnsi="Times New Roman"/>
          <w:b/>
          <w:sz w:val="24"/>
        </w:rPr>
        <w:t>Olay İhlal Takip Formu</w:t>
      </w:r>
      <w:r>
        <w:rPr>
          <w:rFonts w:ascii="Times New Roman" w:hAnsi="Times New Roman"/>
          <w:sz w:val="24"/>
        </w:rPr>
        <w:t xml:space="preserve"> kaydedilir. 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1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Araştırma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İhlal olayının fark edildiği tarih ve vuku bulduğu tarihin belirlenmesi ve olayla ilişkisi olabilecek unsurların ortaya çıkarılması aşamasıdır. İhlal olayı ile ilişkisi olabilecek unsurların belirlenmesi sonucunda </w:t>
      </w:r>
      <w:r>
        <w:rPr>
          <w:rFonts w:ascii="Times New Roman" w:hAnsi="Times New Roman"/>
          <w:b/>
          <w:sz w:val="24"/>
        </w:rPr>
        <w:t>Olay İhlal Formu</w:t>
      </w:r>
      <w:r>
        <w:rPr>
          <w:rFonts w:ascii="Times New Roman" w:hAnsi="Times New Roman"/>
          <w:sz w:val="24"/>
        </w:rPr>
        <w:t xml:space="preserve"> düzenlenir.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Olay İhlal Takip Formu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altı ayda bir</w:t>
      </w:r>
      <w:r>
        <w:rPr>
          <w:rFonts w:ascii="Times New Roman" w:hAnsi="Times New Roman"/>
          <w:sz w:val="24"/>
        </w:rPr>
        <w:t xml:space="preserve"> Yönetim Temsilcisi tarafından gözden geçirilir. Yönetimin Gözden Geçirme Toplantısında sonuçlar raporlanır. Yönetim, rapor çerçevesinde gerekli ihtiyaçları belirler (eğitim, araç, yazılım, donanım vs.) ve kaynakları ayırır.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1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Karar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 aşamada ihlalin ortaya çıkmasında sorumlu olan unsurlar hiçbir şüpheye yer vermeyecek şekilde ortaya konur ve karar verilir. Karar metni üç farklı içerikte hazırlanacaktır.</w:t>
      </w:r>
    </w:p>
    <w:p w:rsidR="00052AC7" w:rsidRDefault="0040200B">
      <w:pPr>
        <w:pStyle w:val="ListeParagraf"/>
        <w:numPr>
          <w:ilvl w:val="2"/>
          <w:numId w:val="1"/>
        </w:numPr>
        <w:tabs>
          <w:tab w:val="left" w:pos="426"/>
        </w:tabs>
        <w:spacing w:line="276" w:lineRule="auto"/>
        <w:ind w:left="1560" w:hanging="4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Personel Kaynaklı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İhlal birim personelinden kaynaklanıyorsa disiplin yönetmeliğine göre hareket edilir. Bu durumda ihlalin kasıtlı veya bilmeyerek yapılıp yapılmadığı göz önünde bulundurulmalıdır.</w:t>
      </w:r>
      <w:bookmarkStart w:id="0" w:name="_GoBack"/>
      <w:bookmarkEnd w:id="0"/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2"/>
          <w:numId w:val="1"/>
        </w:numPr>
        <w:tabs>
          <w:tab w:val="left" w:pos="426"/>
        </w:tabs>
        <w:spacing w:line="276" w:lineRule="auto"/>
        <w:ind w:left="1560" w:hanging="43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Donanım/Yazılım Kaynaklı 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İhlal bir yazılım veya donanımın hatasından kaynaklanıyor ise teknik rapor düzenlenerek yönetime sunulur. 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2"/>
          <w:numId w:val="1"/>
        </w:numPr>
        <w:tabs>
          <w:tab w:val="left" w:pos="426"/>
        </w:tabs>
        <w:spacing w:line="276" w:lineRule="auto"/>
        <w:ind w:left="1560" w:hanging="48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Şahıslar</w:t>
      </w:r>
    </w:p>
    <w:p w:rsidR="00052AC7" w:rsidRDefault="0040200B">
      <w:pPr>
        <w:pStyle w:val="ListeParagraf"/>
        <w:tabs>
          <w:tab w:val="left" w:pos="426"/>
        </w:tabs>
        <w:spacing w:line="276" w:lineRule="auto"/>
        <w:ind w:firstLine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İhlal 3. şahıslardan kaynaklanıyorsa gerekli tespitler yapılarak (IP gibi) yönetime raporlanır.</w:t>
      </w:r>
    </w:p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GÜVENLİK OLAYI SINIFLANDIRMA</w:t>
      </w:r>
    </w:p>
    <w:tbl>
      <w:tblPr>
        <w:tblW w:w="9781" w:type="dxa"/>
        <w:tblInd w:w="-1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1559"/>
      </w:tblGrid>
      <w:tr w:rsidR="00052AC7">
        <w:tc>
          <w:tcPr>
            <w:tcW w:w="11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C0C0C0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SEVİYE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000000"/>
            </w:tcBorders>
            <w:shd w:val="clear" w:color="auto" w:fill="C0C0C0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TANIM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ÖNEM DERECESİ</w:t>
            </w:r>
          </w:p>
        </w:tc>
      </w:tr>
      <w:tr w:rsidR="00052AC7">
        <w:trPr>
          <w:trHeight w:val="740"/>
        </w:trPr>
        <w:tc>
          <w:tcPr>
            <w:tcW w:w="113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52AC7" w:rsidRDefault="00DF6B50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Olay sonucunda, organizasyonun operasyonları için gerekli faaliyetlerin sürekliliği ciddi biçimde etkilenmektedir.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6" w:space="0" w:color="808080"/>
              <w:bottom w:val="single" w:sz="6" w:space="0" w:color="000000"/>
              <w:right w:val="single" w:sz="12" w:space="0" w:color="808080"/>
            </w:tcBorders>
            <w:shd w:val="clear" w:color="auto" w:fill="FFFFFF"/>
            <w:vAlign w:val="center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Çok kritik</w:t>
            </w:r>
          </w:p>
        </w:tc>
      </w:tr>
      <w:tr w:rsidR="00052AC7">
        <w:trPr>
          <w:trHeight w:val="780"/>
        </w:trPr>
        <w:tc>
          <w:tcPr>
            <w:tcW w:w="113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52AC7" w:rsidRDefault="00DF6B50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Olay sonucunda bir uygulama veya sisteme yönelik kullanım etkilenmekte ve bu durum da organizasyonun faaliyetlerini etkilemektedir.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Kritik</w:t>
            </w:r>
          </w:p>
        </w:tc>
      </w:tr>
      <w:tr w:rsidR="00052AC7">
        <w:trPr>
          <w:trHeight w:val="660"/>
        </w:trPr>
        <w:tc>
          <w:tcPr>
            <w:tcW w:w="113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52AC7" w:rsidRDefault="00DF6B50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Olay sadece bir kullanıcı grubunu etkilemektedir. Kesintiye uğrayan faaliyetler organizasyonun operasyonlarını etkilememektedir.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12" w:space="0" w:color="808080"/>
            </w:tcBorders>
            <w:shd w:val="clear" w:color="auto" w:fill="FFFFFF"/>
            <w:vAlign w:val="center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Orta</w:t>
            </w:r>
          </w:p>
        </w:tc>
      </w:tr>
      <w:tr w:rsidR="00052AC7">
        <w:trPr>
          <w:trHeight w:val="580"/>
        </w:trPr>
        <w:tc>
          <w:tcPr>
            <w:tcW w:w="1135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</w:tcPr>
          <w:p w:rsidR="00052AC7" w:rsidRDefault="00DF6B50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Olay sadece bir kişiyi etkilemektedir. Kesintiye uğramış faaliyetler organizasyonun operasyonlarını etkilememektedir.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052AC7" w:rsidRDefault="0040200B">
            <w:pPr>
              <w:pStyle w:val="ListeParagraf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Düşük</w:t>
            </w:r>
          </w:p>
        </w:tc>
      </w:tr>
    </w:tbl>
    <w:p w:rsidR="00052AC7" w:rsidRDefault="00DF6B50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İLGİLİ DOKÜMANLAR</w:t>
      </w:r>
    </w:p>
    <w:p w:rsidR="00052AC7" w:rsidRDefault="0040200B">
      <w:pPr>
        <w:pStyle w:val="ListeParagraf"/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FR-006 Olay İhlal Formu</w:t>
      </w:r>
    </w:p>
    <w:p w:rsidR="00052AC7" w:rsidRDefault="0040200B">
      <w:pPr>
        <w:pStyle w:val="ListeParagraf"/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FR-007 Olay İhlal Takip Formu</w:t>
      </w:r>
    </w:p>
    <w:p w:rsidR="00052AC7" w:rsidRDefault="0040200B">
      <w:pPr>
        <w:pStyle w:val="ListeParagraf"/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FR-013 Olay Bildirim Form</w:t>
      </w:r>
    </w:p>
    <w:p w:rsidR="00052AC7" w:rsidRDefault="00DF6B50">
      <w:pPr>
        <w:pStyle w:val="ListeParagraf"/>
        <w:jc w:val="both"/>
        <w:rPr>
          <w:rFonts w:ascii="Times New Roman" w:hAnsi="Times New Roman"/>
          <w:sz w:val="24"/>
        </w:rPr>
      </w:pPr>
    </w:p>
    <w:p w:rsidR="00052AC7" w:rsidRDefault="0040200B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7.REVİZYON TAKİP TABLOSU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6"/>
        <w:gridCol w:w="1842"/>
        <w:gridCol w:w="5728"/>
      </w:tblGrid>
      <w:tr w:rsidR="00052AC7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REVİZYON NO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052AC7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</w:pPr>
            <w: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</w:pPr>
            <w:r>
              <w:t>22.01.2020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C7" w:rsidRDefault="0040200B">
            <w:pPr>
              <w:spacing w:after="160" w:line="259" w:lineRule="auto"/>
            </w:pPr>
            <w:r>
              <w:t>İlk yayın.</w:t>
            </w:r>
          </w:p>
        </w:tc>
      </w:tr>
      <w:tr w:rsidR="00052AC7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7" w:rsidRDefault="0040200B">
            <w:pPr>
              <w:spacing w:after="160" w:line="259" w:lineRule="auto"/>
            </w:pPr>
            <w: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7" w:rsidRDefault="0040200B">
            <w:pPr>
              <w:spacing w:after="160" w:line="259" w:lineRule="auto"/>
            </w:pPr>
            <w:r>
              <w:t>27.09.2022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C7" w:rsidRDefault="0040200B">
            <w:r>
              <w:t>Sorumluluklar kısmı tüm daire başklanlıklarını kapsayacak şekilde güncellenmiştir.</w:t>
            </w:r>
          </w:p>
        </w:tc>
      </w:tr>
    </w:tbl>
    <w:p w:rsidR="003C5956" w:rsidRDefault="003C5956"/>
    <w:sectPr w:rsidR="003C5956" w:rsidSect="00234C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50" w:rsidRDefault="00DF6B50" w:rsidP="002773EF">
      <w:r>
        <w:separator/>
      </w:r>
    </w:p>
  </w:endnote>
  <w:endnote w:type="continuationSeparator" w:id="0">
    <w:p w:rsidR="00DF6B50" w:rsidRDefault="00DF6B5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69" w:type="pct"/>
      <w:jc w:val="center"/>
      <w:tblLook w:val="04A0" w:firstRow="1" w:lastRow="0" w:firstColumn="1" w:lastColumn="0" w:noHBand="0" w:noVBand="1"/>
    </w:tblPr>
    <w:tblGrid>
      <w:gridCol w:w="3472"/>
      <w:gridCol w:w="3477"/>
      <w:gridCol w:w="3325"/>
    </w:tblGrid>
    <w:tr w:rsidR="002773EF" w:rsidTr="002A15A6">
      <w:trPr>
        <w:trHeight w:val="239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2A15A6">
      <w:trPr>
        <w:trHeight w:val="61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A15A6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50" w:rsidRDefault="00DF6B50" w:rsidP="002773EF">
      <w:r>
        <w:separator/>
      </w:r>
    </w:p>
  </w:footnote>
  <w:footnote w:type="continuationSeparator" w:id="0">
    <w:p w:rsidR="00DF6B50" w:rsidRDefault="00DF6B5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819"/>
      <w:gridCol w:w="1701"/>
      <w:gridCol w:w="1701"/>
    </w:tblGrid>
    <w:tr w:rsidR="002773EF" w:rsidTr="00234C92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Olay İhlal Prosedürü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PR-004</w:t>
          </w:r>
        </w:p>
      </w:tc>
    </w:tr>
    <w:tr w:rsidR="002773EF" w:rsidTr="00234C92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34C92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27.9.2022</w:t>
          </w:r>
        </w:p>
      </w:tc>
    </w:tr>
    <w:tr w:rsidR="002773EF" w:rsidTr="00234C92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234C92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701" w:type="dxa"/>
          <w:vAlign w:val="center"/>
        </w:tcPr>
        <w:p w:rsidR="002773EF" w:rsidRPr="004272E5" w:rsidRDefault="00234C92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A15A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A15A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62E17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spacing w:beforeAutospacing="0" w:afterAutospacing="0" w:line="240" w:lineRule="auto"/>
        <w:ind w:left="1080" w:hanging="360"/>
      </w:pPr>
      <w:rPr>
        <w:rFonts w:ascii="Times New Roman" w:hAnsi="Times New Roman"/>
        <w:b/>
      </w:rPr>
    </w:lvl>
    <w:lvl w:ilvl="2">
      <w:start w:val="1"/>
      <w:numFmt w:val="none"/>
      <w:lvlText w:val="(%3)"/>
      <w:lvlJc w:val="left"/>
      <w:pPr>
        <w:spacing w:beforeAutospacing="0" w:afterAutospacing="0" w:line="240" w:lineRule="auto"/>
        <w:ind w:left="180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spacing w:beforeAutospacing="0" w:afterAutospacing="0" w:line="240" w:lineRule="auto"/>
        <w:ind w:left="2160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."/>
      <w:lvlJc w:val="left"/>
      <w:pPr>
        <w:spacing w:beforeAutospacing="0" w:afterAutospacing="0" w:line="240" w:lineRule="auto"/>
        <w:ind w:left="288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spacing w:beforeAutospacing="0" w:afterAutospacing="0" w:line="240" w:lineRule="auto"/>
        <w:ind w:left="3240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."/>
      <w:lvlJc w:val="left"/>
      <w:pPr>
        <w:spacing w:beforeAutospacing="0" w:afterAutospacing="0" w:line="240" w:lineRule="auto"/>
        <w:ind w:left="3960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."/>
      <w:lvlJc w:val="left"/>
      <w:pPr>
        <w:spacing w:beforeAutospacing="0" w:afterAutospacing="0" w:line="240" w:lineRule="auto"/>
        <w:ind w:left="4320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."/>
      <w:lvlJc w:val="left"/>
      <w:pPr>
        <w:spacing w:beforeAutospacing="0" w:afterAutospacing="0" w:line="240" w:lineRule="auto"/>
        <w:ind w:left="5040" w:hanging="1800"/>
      </w:pPr>
      <w:rPr>
        <w:rFonts w:ascii="Times New Roman" w:hAnsi="Times New Roman"/>
        <w:b/>
      </w:rPr>
    </w:lvl>
  </w:abstractNum>
  <w:abstractNum w:abstractNumId="1" w15:restartNumberingAfterBreak="0">
    <w:nsid w:val="00000002"/>
    <w:multiLevelType w:val="multilevel"/>
    <w:tmpl w:val="348A0BCC"/>
    <w:lvl w:ilvl="0">
      <w:start w:val="1"/>
      <w:numFmt w:val="bullet"/>
      <w:lvlText w:val="●"/>
      <w:lvlJc w:val="left"/>
      <w:pPr>
        <w:spacing w:beforeAutospacing="0" w:afterAutospacing="0" w:line="240" w:lineRule="auto"/>
        <w:ind w:left="2586" w:hanging="360"/>
      </w:pPr>
      <w:rPr>
        <w:rFonts w:ascii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spacing w:beforeAutospacing="0" w:afterAutospacing="0" w:line="240" w:lineRule="auto"/>
        <w:ind w:left="3306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spacing w:beforeAutospacing="0" w:afterAutospacing="0" w:line="240" w:lineRule="auto"/>
        <w:ind w:left="4026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spacing w:beforeAutospacing="0" w:afterAutospacing="0" w:line="240" w:lineRule="auto"/>
        <w:ind w:left="4746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spacing w:beforeAutospacing="0" w:afterAutospacing="0" w:line="240" w:lineRule="auto"/>
        <w:ind w:left="5466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spacing w:beforeAutospacing="0" w:afterAutospacing="0" w:line="240" w:lineRule="auto"/>
        <w:ind w:left="6186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spacing w:beforeAutospacing="0" w:afterAutospacing="0" w:line="240" w:lineRule="auto"/>
        <w:ind w:left="6906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spacing w:beforeAutospacing="0" w:afterAutospacing="0" w:line="240" w:lineRule="auto"/>
        <w:ind w:left="7626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spacing w:beforeAutospacing="0" w:afterAutospacing="0" w:line="240" w:lineRule="auto"/>
        <w:ind w:left="8346" w:hanging="360"/>
      </w:pPr>
      <w:rPr>
        <w:rFonts w:ascii="Noto Sans Symbols" w:hAnsi="Noto Sans Symbols"/>
        <w:vertAlign w:val="baseline"/>
      </w:rPr>
    </w:lvl>
  </w:abstractNum>
  <w:abstractNum w:abstractNumId="2" w15:restartNumberingAfterBreak="0">
    <w:nsid w:val="00000003"/>
    <w:multiLevelType w:val="hybridMultilevel"/>
    <w:tmpl w:val="EC5C4AF4"/>
    <w:lvl w:ilvl="0" w:tplc="041F0001">
      <w:start w:val="1"/>
      <w:numFmt w:val="bullet"/>
      <w:lvlText w:val=""/>
      <w:lvlJc w:val="left"/>
      <w:pPr>
        <w:spacing w:beforeAutospacing="0" w:afterAutospacing="0" w:line="240" w:lineRule="auto"/>
        <w:ind w:left="108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beforeAutospacing="0" w:afterAutospacing="0" w:line="240" w:lineRule="auto"/>
        <w:ind w:left="18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beforeAutospacing="0" w:afterAutospacing="0" w:line="240" w:lineRule="auto"/>
        <w:ind w:left="25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beforeAutospacing="0" w:afterAutospacing="0" w:line="240" w:lineRule="auto"/>
        <w:ind w:left="32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beforeAutospacing="0" w:afterAutospacing="0" w:line="240" w:lineRule="auto"/>
        <w:ind w:left="39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beforeAutospacing="0" w:afterAutospacing="0" w:line="240" w:lineRule="auto"/>
        <w:ind w:left="46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beforeAutospacing="0" w:afterAutospacing="0" w:line="240" w:lineRule="auto"/>
        <w:ind w:left="54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beforeAutospacing="0" w:afterAutospacing="0" w:line="240" w:lineRule="auto"/>
        <w:ind w:left="61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beforeAutospacing="0" w:afterAutospacing="0" w:line="240" w:lineRule="auto"/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34C92"/>
    <w:rsid w:val="002773EF"/>
    <w:rsid w:val="0028076A"/>
    <w:rsid w:val="002A15A6"/>
    <w:rsid w:val="003C5956"/>
    <w:rsid w:val="0040200B"/>
    <w:rsid w:val="00415158"/>
    <w:rsid w:val="00556DAB"/>
    <w:rsid w:val="0071309F"/>
    <w:rsid w:val="007A4C74"/>
    <w:rsid w:val="008A02C2"/>
    <w:rsid w:val="00943670"/>
    <w:rsid w:val="00A50C3A"/>
    <w:rsid w:val="00D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2022-10-28T07:44:00Z</cp:lastPrinted>
  <dcterms:created xsi:type="dcterms:W3CDTF">2021-02-15T20:27:00Z</dcterms:created>
  <dcterms:modified xsi:type="dcterms:W3CDTF">2023-10-31T13:42:00Z</dcterms:modified>
</cp:coreProperties>
</file>