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70" w:rsidRPr="00FC60CC" w:rsidRDefault="00943670" w:rsidP="00FC60CC">
      <w:pPr>
        <w:rPr>
          <w:b/>
        </w:rPr>
      </w:pPr>
    </w:p>
    <w:p w:rsidR="009C3B98" w:rsidRPr="00FC60CC" w:rsidRDefault="003D6E21" w:rsidP="00FC60CC">
      <w:pPr>
        <w:pStyle w:val="ListeParagraf"/>
        <w:numPr>
          <w:ilvl w:val="0"/>
          <w:numId w:val="1"/>
        </w:numPr>
        <w:spacing w:after="160" w:line="276" w:lineRule="auto"/>
        <w:contextualSpacing/>
        <w:jc w:val="both"/>
        <w:rPr>
          <w:rFonts w:ascii="Times New Roman" w:hAnsi="Times New Roman"/>
          <w:b/>
          <w:sz w:val="24"/>
          <w:szCs w:val="24"/>
        </w:rPr>
      </w:pPr>
      <w:r w:rsidRPr="00FC60CC">
        <w:rPr>
          <w:rFonts w:ascii="Times New Roman" w:hAnsi="Times New Roman"/>
          <w:b/>
          <w:sz w:val="24"/>
          <w:szCs w:val="24"/>
        </w:rPr>
        <w:t>AMAÇ</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 xml:space="preserve">Bu </w:t>
      </w:r>
      <w:proofErr w:type="gramStart"/>
      <w:r w:rsidRPr="00FC60CC">
        <w:rPr>
          <w:rFonts w:ascii="Times New Roman" w:hAnsi="Times New Roman"/>
          <w:sz w:val="24"/>
          <w:szCs w:val="24"/>
        </w:rPr>
        <w:t>prosedürün</w:t>
      </w:r>
      <w:proofErr w:type="gramEnd"/>
      <w:r w:rsidRPr="00FC60CC">
        <w:rPr>
          <w:rFonts w:ascii="Times New Roman" w:hAnsi="Times New Roman"/>
          <w:sz w:val="24"/>
          <w:szCs w:val="24"/>
        </w:rPr>
        <w:t xml:space="preserve"> amacı; Üniversitemiz bünyesinde görevli mevcut pers</w:t>
      </w:r>
      <w:r w:rsidR="003817C2" w:rsidRPr="00FC60CC">
        <w:rPr>
          <w:rFonts w:ascii="Times New Roman" w:hAnsi="Times New Roman"/>
          <w:sz w:val="24"/>
          <w:szCs w:val="24"/>
        </w:rPr>
        <w:t>onel ile yeni katıla</w:t>
      </w:r>
      <w:r w:rsidR="0043267F">
        <w:rPr>
          <w:rFonts w:ascii="Times New Roman" w:hAnsi="Times New Roman"/>
          <w:sz w:val="24"/>
          <w:szCs w:val="24"/>
        </w:rPr>
        <w:t xml:space="preserve">n personellerin </w:t>
      </w:r>
      <w:r w:rsidR="003817C2" w:rsidRPr="00FC60CC">
        <w:rPr>
          <w:rFonts w:ascii="Times New Roman" w:hAnsi="Times New Roman"/>
          <w:sz w:val="24"/>
          <w:szCs w:val="24"/>
        </w:rPr>
        <w:t>bilgi ve becerilerinin geliştirilmesi için</w:t>
      </w:r>
      <w:r w:rsidRPr="00FC60CC">
        <w:rPr>
          <w:rFonts w:ascii="Times New Roman" w:hAnsi="Times New Roman"/>
          <w:sz w:val="24"/>
          <w:szCs w:val="24"/>
        </w:rPr>
        <w:t xml:space="preserve"> eğitim ihtiyaçlarını belirlemek, eğ</w:t>
      </w:r>
      <w:r w:rsidR="003817C2" w:rsidRPr="00FC60CC">
        <w:rPr>
          <w:rFonts w:ascii="Times New Roman" w:hAnsi="Times New Roman"/>
          <w:sz w:val="24"/>
          <w:szCs w:val="24"/>
        </w:rPr>
        <w:t xml:space="preserve">itim faaliyetlerini planlamak, </w:t>
      </w:r>
      <w:r w:rsidRPr="00FC60CC">
        <w:rPr>
          <w:rFonts w:ascii="Times New Roman" w:hAnsi="Times New Roman"/>
          <w:sz w:val="24"/>
          <w:szCs w:val="24"/>
        </w:rPr>
        <w:t>yetkinlik düzeyine ve</w:t>
      </w:r>
      <w:r w:rsidR="003817C2" w:rsidRPr="00FC60CC">
        <w:rPr>
          <w:rFonts w:ascii="Times New Roman" w:hAnsi="Times New Roman"/>
          <w:sz w:val="24"/>
          <w:szCs w:val="24"/>
        </w:rPr>
        <w:t xml:space="preserve"> verimliliğini artırarak</w:t>
      </w:r>
      <w:r w:rsidRPr="00FC60CC">
        <w:rPr>
          <w:rFonts w:ascii="Times New Roman" w:hAnsi="Times New Roman"/>
          <w:sz w:val="24"/>
          <w:szCs w:val="24"/>
        </w:rPr>
        <w:t xml:space="preserve"> eğitimlerin etkinliğini değerlendirmek için yöntem ve sorumlulukları belirlemektir.</w:t>
      </w:r>
    </w:p>
    <w:p w:rsidR="009C3B98" w:rsidRPr="00FC60CC" w:rsidRDefault="003D6E21" w:rsidP="00FC60CC">
      <w:pPr>
        <w:pStyle w:val="ListeParagraf"/>
        <w:numPr>
          <w:ilvl w:val="0"/>
          <w:numId w:val="1"/>
        </w:numPr>
        <w:spacing w:after="160" w:line="276" w:lineRule="auto"/>
        <w:contextualSpacing/>
        <w:jc w:val="both"/>
        <w:rPr>
          <w:rFonts w:ascii="Times New Roman" w:hAnsi="Times New Roman"/>
          <w:b/>
          <w:sz w:val="24"/>
          <w:szCs w:val="24"/>
        </w:rPr>
      </w:pPr>
      <w:r w:rsidRPr="00FC60CC">
        <w:rPr>
          <w:rFonts w:ascii="Times New Roman" w:hAnsi="Times New Roman"/>
          <w:b/>
          <w:sz w:val="24"/>
          <w:szCs w:val="24"/>
        </w:rPr>
        <w:t>KAPSAM</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Süleyman Demirel Üniversitesi tüm personelinin, her türlü hizmet içi eğitim faaliyetini kapsar.</w:t>
      </w:r>
      <w:r w:rsidR="003817C2" w:rsidRPr="00FC60CC">
        <w:rPr>
          <w:rFonts w:ascii="Times New Roman" w:hAnsi="Times New Roman"/>
          <w:sz w:val="24"/>
          <w:szCs w:val="24"/>
        </w:rPr>
        <w:t xml:space="preserve"> </w:t>
      </w:r>
    </w:p>
    <w:p w:rsidR="009C3B98" w:rsidRPr="00FC60CC" w:rsidRDefault="003D6E21" w:rsidP="00FC60CC">
      <w:pPr>
        <w:pStyle w:val="ListeParagraf"/>
        <w:numPr>
          <w:ilvl w:val="0"/>
          <w:numId w:val="1"/>
        </w:numPr>
        <w:spacing w:after="160" w:line="276" w:lineRule="auto"/>
        <w:contextualSpacing/>
        <w:jc w:val="both"/>
        <w:rPr>
          <w:rFonts w:ascii="Times New Roman" w:hAnsi="Times New Roman"/>
          <w:b/>
          <w:sz w:val="24"/>
          <w:szCs w:val="24"/>
        </w:rPr>
      </w:pPr>
      <w:r w:rsidRPr="00FC60CC">
        <w:rPr>
          <w:rFonts w:ascii="Times New Roman" w:hAnsi="Times New Roman"/>
          <w:b/>
          <w:sz w:val="24"/>
          <w:szCs w:val="24"/>
        </w:rPr>
        <w:t>TANIMLAR</w:t>
      </w:r>
    </w:p>
    <w:p w:rsidR="009C3B98" w:rsidRPr="00FC60CC" w:rsidRDefault="003D6E21" w:rsidP="00FC60CC">
      <w:pPr>
        <w:pStyle w:val="ListeParagraf"/>
        <w:numPr>
          <w:ilvl w:val="1"/>
          <w:numId w:val="1"/>
        </w:numPr>
        <w:spacing w:after="160" w:line="276" w:lineRule="auto"/>
        <w:jc w:val="both"/>
        <w:rPr>
          <w:rFonts w:ascii="Times New Roman" w:hAnsi="Times New Roman"/>
          <w:sz w:val="24"/>
          <w:szCs w:val="24"/>
        </w:rPr>
      </w:pPr>
      <w:r w:rsidRPr="00FC60CC">
        <w:rPr>
          <w:rFonts w:ascii="Times New Roman" w:hAnsi="Times New Roman"/>
          <w:b/>
          <w:i/>
          <w:sz w:val="24"/>
          <w:szCs w:val="24"/>
        </w:rPr>
        <w:t>Hizmet içi eğitim:</w:t>
      </w:r>
      <w:r w:rsidRPr="00FC60CC">
        <w:rPr>
          <w:rFonts w:ascii="Times New Roman" w:hAnsi="Times New Roman"/>
          <w:b/>
          <w:sz w:val="24"/>
          <w:szCs w:val="24"/>
        </w:rPr>
        <w:t xml:space="preserve"> </w:t>
      </w:r>
      <w:r w:rsidRPr="00FC60CC">
        <w:rPr>
          <w:rFonts w:ascii="Times New Roman" w:hAnsi="Times New Roman"/>
          <w:sz w:val="24"/>
          <w:szCs w:val="24"/>
        </w:rPr>
        <w:t>Süleyman Demirel Üniversitesinde görev yapan tüm personeli kapsar.</w:t>
      </w:r>
    </w:p>
    <w:p w:rsidR="009C3B98" w:rsidRPr="00FC60CC" w:rsidRDefault="003D6E21" w:rsidP="00FC60CC">
      <w:pPr>
        <w:pStyle w:val="ListeParagraf"/>
        <w:numPr>
          <w:ilvl w:val="1"/>
          <w:numId w:val="1"/>
        </w:numPr>
        <w:spacing w:after="160" w:line="276" w:lineRule="auto"/>
        <w:jc w:val="both"/>
        <w:rPr>
          <w:rFonts w:ascii="Times New Roman" w:hAnsi="Times New Roman"/>
          <w:sz w:val="24"/>
          <w:szCs w:val="24"/>
        </w:rPr>
      </w:pPr>
      <w:r w:rsidRPr="00FC60CC">
        <w:rPr>
          <w:rFonts w:ascii="Times New Roman" w:hAnsi="Times New Roman"/>
          <w:b/>
          <w:i/>
          <w:sz w:val="24"/>
          <w:szCs w:val="24"/>
        </w:rPr>
        <w:t>Aday Memur Eğitimi:</w:t>
      </w:r>
      <w:r w:rsidRPr="00FC60CC">
        <w:rPr>
          <w:rFonts w:ascii="Times New Roman" w:hAnsi="Times New Roman"/>
          <w:b/>
          <w:sz w:val="24"/>
          <w:szCs w:val="24"/>
        </w:rPr>
        <w:t xml:space="preserve"> </w:t>
      </w:r>
      <w:r w:rsidRPr="00FC60CC">
        <w:rPr>
          <w:rFonts w:ascii="Times New Roman" w:hAnsi="Times New Roman"/>
          <w:sz w:val="24"/>
          <w:szCs w:val="24"/>
        </w:rPr>
        <w:t>657 sayılı Devlet Memurları Kanununa tabi olarak ilk defa Devlet Memurluğuna atananları kapsar.</w:t>
      </w:r>
    </w:p>
    <w:p w:rsidR="009C3B98" w:rsidRPr="00FC60CC" w:rsidRDefault="003D6E21" w:rsidP="00FC60CC">
      <w:pPr>
        <w:pStyle w:val="ListeParagraf"/>
        <w:numPr>
          <w:ilvl w:val="1"/>
          <w:numId w:val="1"/>
        </w:numPr>
        <w:spacing w:after="160" w:line="276" w:lineRule="auto"/>
        <w:jc w:val="both"/>
        <w:rPr>
          <w:rFonts w:ascii="Times New Roman" w:hAnsi="Times New Roman"/>
          <w:sz w:val="24"/>
          <w:szCs w:val="24"/>
        </w:rPr>
      </w:pPr>
      <w:r w:rsidRPr="00FC60CC">
        <w:rPr>
          <w:rFonts w:ascii="Times New Roman" w:hAnsi="Times New Roman"/>
          <w:b/>
          <w:i/>
          <w:sz w:val="24"/>
          <w:szCs w:val="24"/>
        </w:rPr>
        <w:t>EYS:</w:t>
      </w:r>
      <w:r w:rsidRPr="00FC60CC">
        <w:rPr>
          <w:rFonts w:ascii="Times New Roman" w:hAnsi="Times New Roman"/>
          <w:sz w:val="24"/>
          <w:szCs w:val="24"/>
        </w:rPr>
        <w:t xml:space="preserve"> Entegre Yönetim S</w:t>
      </w:r>
      <w:r w:rsidR="00876F62">
        <w:rPr>
          <w:rFonts w:ascii="Times New Roman" w:hAnsi="Times New Roman"/>
          <w:sz w:val="24"/>
          <w:szCs w:val="24"/>
        </w:rPr>
        <w:t>isteml</w:t>
      </w:r>
      <w:r w:rsidR="0043267F">
        <w:rPr>
          <w:rFonts w:ascii="Times New Roman" w:hAnsi="Times New Roman"/>
          <w:sz w:val="24"/>
          <w:szCs w:val="24"/>
        </w:rPr>
        <w:t xml:space="preserve">eri ( BGYS, KYS, İŞYS, BTHYS, </w:t>
      </w:r>
      <w:r w:rsidR="00876F62">
        <w:rPr>
          <w:rFonts w:ascii="Times New Roman" w:hAnsi="Times New Roman"/>
          <w:sz w:val="24"/>
          <w:szCs w:val="24"/>
        </w:rPr>
        <w:t>KV</w:t>
      </w:r>
      <w:r w:rsidRPr="00FC60CC">
        <w:rPr>
          <w:rFonts w:ascii="Times New Roman" w:hAnsi="Times New Roman"/>
          <w:sz w:val="24"/>
          <w:szCs w:val="24"/>
        </w:rPr>
        <w:t>YS</w:t>
      </w:r>
      <w:r w:rsidR="0043267F">
        <w:rPr>
          <w:rFonts w:ascii="Times New Roman" w:hAnsi="Times New Roman"/>
          <w:sz w:val="24"/>
          <w:szCs w:val="24"/>
        </w:rPr>
        <w:t xml:space="preserve"> ve </w:t>
      </w:r>
      <w:proofErr w:type="spellStart"/>
      <w:r w:rsidR="0043267F">
        <w:rPr>
          <w:rFonts w:ascii="Times New Roman" w:hAnsi="Times New Roman"/>
          <w:sz w:val="24"/>
          <w:szCs w:val="24"/>
        </w:rPr>
        <w:t>EnYS</w:t>
      </w:r>
      <w:proofErr w:type="spellEnd"/>
      <w:r w:rsidR="00876F62">
        <w:rPr>
          <w:rFonts w:ascii="Times New Roman" w:hAnsi="Times New Roman"/>
          <w:sz w:val="24"/>
          <w:szCs w:val="24"/>
        </w:rPr>
        <w:t xml:space="preserve"> </w:t>
      </w:r>
      <w:r w:rsidRPr="00FC60CC">
        <w:rPr>
          <w:rFonts w:ascii="Times New Roman" w:hAnsi="Times New Roman"/>
          <w:sz w:val="24"/>
          <w:szCs w:val="24"/>
        </w:rPr>
        <w:t>)</w:t>
      </w:r>
    </w:p>
    <w:p w:rsidR="001A1FB9" w:rsidRPr="00FC60CC" w:rsidRDefault="001A1FB9" w:rsidP="00FC60CC">
      <w:pPr>
        <w:pStyle w:val="ListeParagraf"/>
        <w:numPr>
          <w:ilvl w:val="1"/>
          <w:numId w:val="1"/>
        </w:numPr>
        <w:spacing w:after="160" w:line="276" w:lineRule="auto"/>
        <w:jc w:val="both"/>
        <w:rPr>
          <w:rFonts w:ascii="Times New Roman" w:hAnsi="Times New Roman"/>
          <w:sz w:val="24"/>
          <w:szCs w:val="24"/>
        </w:rPr>
      </w:pPr>
      <w:r w:rsidRPr="00FC60CC">
        <w:rPr>
          <w:rFonts w:ascii="Times New Roman" w:hAnsi="Times New Roman"/>
          <w:b/>
          <w:i/>
          <w:sz w:val="24"/>
          <w:szCs w:val="24"/>
        </w:rPr>
        <w:t>HİEM:</w:t>
      </w:r>
      <w:r w:rsidRPr="00FC60CC">
        <w:rPr>
          <w:rFonts w:ascii="Times New Roman" w:hAnsi="Times New Roman"/>
          <w:sz w:val="24"/>
          <w:szCs w:val="24"/>
        </w:rPr>
        <w:t xml:space="preserve"> Hizmet içi Eğitim Modülü</w:t>
      </w:r>
    </w:p>
    <w:p w:rsidR="001A1FB9" w:rsidRPr="00FC60CC" w:rsidRDefault="001A1FB9" w:rsidP="00FC60CC">
      <w:pPr>
        <w:pStyle w:val="ListeParagraf"/>
        <w:numPr>
          <w:ilvl w:val="1"/>
          <w:numId w:val="1"/>
        </w:numPr>
        <w:spacing w:after="160" w:line="276" w:lineRule="auto"/>
        <w:jc w:val="both"/>
        <w:rPr>
          <w:rFonts w:ascii="Times New Roman" w:hAnsi="Times New Roman"/>
          <w:sz w:val="24"/>
          <w:szCs w:val="24"/>
        </w:rPr>
      </w:pPr>
      <w:r w:rsidRPr="00FC60CC">
        <w:rPr>
          <w:rFonts w:ascii="Times New Roman" w:hAnsi="Times New Roman"/>
          <w:b/>
          <w:i/>
          <w:sz w:val="24"/>
          <w:szCs w:val="24"/>
        </w:rPr>
        <w:t>CBİKO:</w:t>
      </w:r>
      <w:r w:rsidRPr="00FC60CC">
        <w:rPr>
          <w:rFonts w:ascii="Times New Roman" w:hAnsi="Times New Roman"/>
          <w:sz w:val="24"/>
          <w:szCs w:val="24"/>
        </w:rPr>
        <w:t xml:space="preserve"> Cumhur Başkan</w:t>
      </w:r>
      <w:r w:rsidR="005820D0" w:rsidRPr="00FC60CC">
        <w:rPr>
          <w:rFonts w:ascii="Times New Roman" w:hAnsi="Times New Roman"/>
          <w:sz w:val="24"/>
          <w:szCs w:val="24"/>
        </w:rPr>
        <w:t>l</w:t>
      </w:r>
      <w:r w:rsidRPr="00FC60CC">
        <w:rPr>
          <w:rFonts w:ascii="Times New Roman" w:hAnsi="Times New Roman"/>
          <w:sz w:val="24"/>
          <w:szCs w:val="24"/>
        </w:rPr>
        <w:t>ığı İnsan Kaynakları Ofisi</w:t>
      </w:r>
    </w:p>
    <w:p w:rsidR="001A1FB9" w:rsidRPr="00FC60CC" w:rsidRDefault="001A1FB9" w:rsidP="00FC60CC">
      <w:pPr>
        <w:spacing w:after="160"/>
      </w:pPr>
    </w:p>
    <w:p w:rsidR="009C3B98" w:rsidRPr="00FC60CC" w:rsidRDefault="003D6E21" w:rsidP="00FC60CC">
      <w:pPr>
        <w:pStyle w:val="ListeParagraf"/>
        <w:numPr>
          <w:ilvl w:val="0"/>
          <w:numId w:val="1"/>
        </w:numPr>
        <w:spacing w:after="160" w:line="276" w:lineRule="auto"/>
        <w:jc w:val="both"/>
        <w:rPr>
          <w:rFonts w:ascii="Times New Roman" w:hAnsi="Times New Roman"/>
          <w:sz w:val="24"/>
          <w:szCs w:val="24"/>
        </w:rPr>
      </w:pPr>
      <w:r w:rsidRPr="00FC60CC">
        <w:rPr>
          <w:rFonts w:ascii="Times New Roman" w:hAnsi="Times New Roman"/>
          <w:b/>
          <w:sz w:val="24"/>
          <w:szCs w:val="24"/>
        </w:rPr>
        <w:t>SORUMLULUKLAR</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 xml:space="preserve">Bu </w:t>
      </w:r>
      <w:proofErr w:type="gramStart"/>
      <w:r w:rsidRPr="00FC60CC">
        <w:rPr>
          <w:rFonts w:ascii="Times New Roman" w:hAnsi="Times New Roman"/>
          <w:sz w:val="24"/>
          <w:szCs w:val="24"/>
        </w:rPr>
        <w:t>prosedürün</w:t>
      </w:r>
      <w:proofErr w:type="gramEnd"/>
      <w:r w:rsidRPr="00FC60CC">
        <w:rPr>
          <w:rFonts w:ascii="Times New Roman" w:hAnsi="Times New Roman"/>
          <w:sz w:val="24"/>
          <w:szCs w:val="24"/>
        </w:rPr>
        <w:t xml:space="preserve"> uygulanmasından ilgili Personel Daire Başkanlığı ve birim yöneticileri; prosedürün oluşturulması, güncellenmesi ile muhafazasından Kalite Yönetim Temsilcisi sorulumdur.</w:t>
      </w:r>
    </w:p>
    <w:p w:rsidR="009C3B98" w:rsidRPr="00FC60CC" w:rsidRDefault="003D6E21" w:rsidP="00FC60CC">
      <w:pPr>
        <w:pStyle w:val="ListeParagraf"/>
        <w:numPr>
          <w:ilvl w:val="0"/>
          <w:numId w:val="1"/>
        </w:numPr>
        <w:spacing w:after="160" w:line="276" w:lineRule="auto"/>
        <w:jc w:val="both"/>
        <w:rPr>
          <w:rFonts w:ascii="Times New Roman" w:hAnsi="Times New Roman"/>
          <w:b/>
          <w:sz w:val="24"/>
          <w:szCs w:val="24"/>
        </w:rPr>
      </w:pPr>
      <w:r w:rsidRPr="00FC60CC">
        <w:rPr>
          <w:rFonts w:ascii="Times New Roman" w:hAnsi="Times New Roman"/>
          <w:b/>
          <w:sz w:val="24"/>
          <w:szCs w:val="24"/>
        </w:rPr>
        <w:t>UYGULAMA</w:t>
      </w:r>
    </w:p>
    <w:p w:rsidR="009C3B98" w:rsidRPr="00FC60CC" w:rsidRDefault="003D6E21" w:rsidP="00FC60CC">
      <w:pPr>
        <w:pStyle w:val="ListeParagraf"/>
        <w:numPr>
          <w:ilvl w:val="1"/>
          <w:numId w:val="1"/>
        </w:numPr>
        <w:spacing w:after="160" w:line="276" w:lineRule="auto"/>
        <w:jc w:val="both"/>
        <w:rPr>
          <w:rFonts w:ascii="Times New Roman" w:hAnsi="Times New Roman"/>
          <w:b/>
          <w:sz w:val="24"/>
          <w:szCs w:val="24"/>
        </w:rPr>
      </w:pPr>
      <w:r w:rsidRPr="00FC60CC">
        <w:rPr>
          <w:rFonts w:ascii="Times New Roman" w:hAnsi="Times New Roman"/>
          <w:b/>
          <w:sz w:val="24"/>
          <w:szCs w:val="24"/>
        </w:rPr>
        <w:t>Eğitimler</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EYS standartları (BGYS, HYS, KYS, İŞYS</w:t>
      </w:r>
      <w:r w:rsidR="00B069F2" w:rsidRPr="00FC60CC">
        <w:rPr>
          <w:rFonts w:ascii="Times New Roman" w:hAnsi="Times New Roman"/>
          <w:sz w:val="24"/>
          <w:szCs w:val="24"/>
        </w:rPr>
        <w:t>, KVYS</w:t>
      </w:r>
      <w:r w:rsidR="0043267F">
        <w:rPr>
          <w:rFonts w:ascii="Times New Roman" w:hAnsi="Times New Roman"/>
          <w:sz w:val="24"/>
          <w:szCs w:val="24"/>
        </w:rPr>
        <w:t xml:space="preserve"> ve </w:t>
      </w:r>
      <w:proofErr w:type="spellStart"/>
      <w:r w:rsidR="0043267F">
        <w:rPr>
          <w:rFonts w:ascii="Times New Roman" w:hAnsi="Times New Roman"/>
          <w:sz w:val="24"/>
          <w:szCs w:val="24"/>
        </w:rPr>
        <w:t>EnYS</w:t>
      </w:r>
      <w:proofErr w:type="spellEnd"/>
      <w:r w:rsidRPr="00FC60CC">
        <w:rPr>
          <w:rFonts w:ascii="Times New Roman" w:hAnsi="Times New Roman"/>
          <w:sz w:val="24"/>
          <w:szCs w:val="24"/>
        </w:rPr>
        <w:t>) çerçevesinde nitelikli bir personel yetiştirilmesi için personelin tüm çalışma hayatı boyunca eğitilmesi gerektiği aşikârdır. Adayların eğitimi ve hizmeti olanların eğitimi olmak üzere iki grup için düzenlenen hizmet içi eğitimin türleri şu şekilde planlanmaktadır. Adaylara verilen eğitimler; Oryantasyon, Temel Eğitim, Hazırlayıcı Eğitim, Staj Eğitimi, hizmeti olanlara verilen eğitimler ise Kurum İçinde veya Kurum Dışında, İş Başında veya İş Dışında olmak üzere gruplandırılabilmektedir.</w:t>
      </w:r>
      <w:r w:rsidR="001A1FB9" w:rsidRPr="00FC60CC">
        <w:rPr>
          <w:rFonts w:ascii="Times New Roman" w:hAnsi="Times New Roman"/>
          <w:sz w:val="24"/>
          <w:szCs w:val="24"/>
        </w:rPr>
        <w:t xml:space="preserve"> Eğitimler </w:t>
      </w:r>
      <w:proofErr w:type="spellStart"/>
      <w:r w:rsidR="001A1FB9" w:rsidRPr="00FC60CC">
        <w:rPr>
          <w:rFonts w:ascii="Times New Roman" w:hAnsi="Times New Roman"/>
          <w:sz w:val="24"/>
          <w:szCs w:val="24"/>
        </w:rPr>
        <w:t>yüzyüze</w:t>
      </w:r>
      <w:proofErr w:type="spellEnd"/>
      <w:r w:rsidR="001A1FB9" w:rsidRPr="00FC60CC">
        <w:rPr>
          <w:rFonts w:ascii="Times New Roman" w:hAnsi="Times New Roman"/>
          <w:sz w:val="24"/>
          <w:szCs w:val="24"/>
        </w:rPr>
        <w:t xml:space="preserve">, ya da </w:t>
      </w:r>
      <w:proofErr w:type="gramStart"/>
      <w:r w:rsidR="001A1FB9" w:rsidRPr="00FC60CC">
        <w:rPr>
          <w:rFonts w:ascii="Times New Roman" w:hAnsi="Times New Roman"/>
          <w:sz w:val="24"/>
          <w:szCs w:val="24"/>
        </w:rPr>
        <w:t>online</w:t>
      </w:r>
      <w:proofErr w:type="gramEnd"/>
      <w:r w:rsidR="001A1FB9" w:rsidRPr="00FC60CC">
        <w:rPr>
          <w:rFonts w:ascii="Times New Roman" w:hAnsi="Times New Roman"/>
          <w:sz w:val="24"/>
          <w:szCs w:val="24"/>
        </w:rPr>
        <w:t xml:space="preserve"> (HIEM, CBİKO) olarak verilmektedir.</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lastRenderedPageBreak/>
        <w:t xml:space="preserve">Kurum içi eğitimler Üniversitesi bünyesinde düzenlenen eğitimlerdir. Kurum dışı eğitimler ise Üniversitemiz personelinin Üniversitemiz dışında bir yerde alacağı/aldığı eğitimleri ifade eder. Bu tür eğitimler planlı olabileceği gibi plansızda olabilir. </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 xml:space="preserve">İşbaşında uygulanan eğitim, kişiye görevlerini yerine getirirken, yapılan işi öğrenmesi için verilen eğitimdir. İşbaşında eğitim hizmet içi eğitim yöntemleri; yönetici gözetiminde eğitim, yetki göçerme yoluyla eğitim, komiteler aracılığıyla eğitim ve işe alıştırma eğitimleridir. İş dışında eğitim ise, personelin işin başından uzaklaştırılmasıyla işletme içinde veya işletme dışında gerçekleştirilen eğitsel çabaları kapsar. İş dışında eğitimin, anlatma, tartışmalı konferanslar, seminerler, kurslar, gezi-gözlem, TGrup yöntemi, rol oynama, işletme oyunu, beklenen sorunlar, görsel işitsel yöntem, </w:t>
      </w:r>
      <w:proofErr w:type="gramStart"/>
      <w:r w:rsidRPr="00FC60CC">
        <w:rPr>
          <w:rFonts w:ascii="Times New Roman" w:hAnsi="Times New Roman"/>
          <w:sz w:val="24"/>
          <w:szCs w:val="24"/>
        </w:rPr>
        <w:t>sempozyum</w:t>
      </w:r>
      <w:proofErr w:type="gramEnd"/>
      <w:r w:rsidRPr="00FC60CC">
        <w:rPr>
          <w:rFonts w:ascii="Times New Roman" w:hAnsi="Times New Roman"/>
          <w:sz w:val="24"/>
          <w:szCs w:val="24"/>
        </w:rPr>
        <w:t>, panel, beyin fırtınası ve psikolojik testler gibi çok çeşitli yöntemleri bulunmaktadır.</w:t>
      </w:r>
    </w:p>
    <w:p w:rsidR="009C3B98" w:rsidRPr="00FC60CC" w:rsidRDefault="003D6E21" w:rsidP="00FC60CC">
      <w:pPr>
        <w:pStyle w:val="ListeParagraf"/>
        <w:numPr>
          <w:ilvl w:val="1"/>
          <w:numId w:val="1"/>
        </w:numPr>
        <w:spacing w:after="160" w:line="276" w:lineRule="auto"/>
        <w:jc w:val="both"/>
        <w:rPr>
          <w:rFonts w:ascii="Times New Roman" w:hAnsi="Times New Roman"/>
          <w:b/>
          <w:sz w:val="24"/>
          <w:szCs w:val="24"/>
        </w:rPr>
      </w:pPr>
      <w:r w:rsidRPr="00FC60CC">
        <w:rPr>
          <w:rFonts w:ascii="Times New Roman" w:hAnsi="Times New Roman"/>
          <w:b/>
          <w:sz w:val="24"/>
          <w:szCs w:val="24"/>
        </w:rPr>
        <w:t>Eğitim İhtiyaçlarının Belirlenmesi</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Genel olarak eğitim ihtiyacı aşağıda belirtilen faaliyetler ile belirlenir.</w:t>
      </w:r>
    </w:p>
    <w:p w:rsidR="009C3B98" w:rsidRPr="00FC60CC" w:rsidRDefault="003D6E21" w:rsidP="00FC60CC">
      <w:pPr>
        <w:pStyle w:val="ListeParagraf"/>
        <w:numPr>
          <w:ilvl w:val="0"/>
          <w:numId w:val="2"/>
        </w:numPr>
        <w:spacing w:after="160"/>
        <w:jc w:val="both"/>
        <w:rPr>
          <w:rFonts w:ascii="Times New Roman" w:hAnsi="Times New Roman"/>
          <w:sz w:val="24"/>
          <w:szCs w:val="24"/>
        </w:rPr>
      </w:pPr>
      <w:r w:rsidRPr="00FC60CC">
        <w:rPr>
          <w:rFonts w:ascii="Times New Roman" w:hAnsi="Times New Roman"/>
          <w:sz w:val="24"/>
          <w:szCs w:val="24"/>
        </w:rPr>
        <w:t>Mevzuat değişikliği veya teknolojik gelişmeler sonucu ortaya çıkan ihtiyaçlar,</w:t>
      </w:r>
    </w:p>
    <w:p w:rsidR="009C3B98" w:rsidRPr="00FC60CC" w:rsidRDefault="003D6E21" w:rsidP="00FC60CC">
      <w:pPr>
        <w:pStyle w:val="ListeParagraf"/>
        <w:numPr>
          <w:ilvl w:val="0"/>
          <w:numId w:val="2"/>
        </w:numPr>
        <w:spacing w:after="160"/>
        <w:jc w:val="both"/>
        <w:rPr>
          <w:rFonts w:ascii="Times New Roman" w:hAnsi="Times New Roman"/>
          <w:sz w:val="24"/>
          <w:szCs w:val="24"/>
        </w:rPr>
      </w:pPr>
      <w:r w:rsidRPr="00FC60CC">
        <w:rPr>
          <w:rFonts w:ascii="Times New Roman" w:hAnsi="Times New Roman"/>
          <w:sz w:val="24"/>
          <w:szCs w:val="24"/>
        </w:rPr>
        <w:t>İç ve dış denetim raporlarının değerlendirilmesi,</w:t>
      </w:r>
    </w:p>
    <w:p w:rsidR="009C3B98" w:rsidRPr="00FC60CC" w:rsidRDefault="003D6E21" w:rsidP="00FC60CC">
      <w:pPr>
        <w:pStyle w:val="ListeParagraf"/>
        <w:numPr>
          <w:ilvl w:val="0"/>
          <w:numId w:val="2"/>
        </w:numPr>
        <w:spacing w:after="160"/>
        <w:jc w:val="both"/>
        <w:rPr>
          <w:rFonts w:ascii="Times New Roman" w:hAnsi="Times New Roman"/>
          <w:sz w:val="24"/>
          <w:szCs w:val="24"/>
        </w:rPr>
      </w:pPr>
      <w:r w:rsidRPr="00FC60CC">
        <w:rPr>
          <w:rFonts w:ascii="Times New Roman" w:hAnsi="Times New Roman"/>
          <w:sz w:val="24"/>
          <w:szCs w:val="24"/>
        </w:rPr>
        <w:t>Birimlerce yapılan hiyerarşik kontrol sonuçları ortaya çıkan ihtiyaçlar,</w:t>
      </w:r>
    </w:p>
    <w:p w:rsidR="009C3B98" w:rsidRPr="00FC60CC" w:rsidRDefault="003D6E21" w:rsidP="00FC60CC">
      <w:pPr>
        <w:pStyle w:val="ListeParagraf"/>
        <w:numPr>
          <w:ilvl w:val="0"/>
          <w:numId w:val="2"/>
        </w:numPr>
        <w:spacing w:after="160"/>
        <w:jc w:val="both"/>
        <w:rPr>
          <w:rFonts w:ascii="Times New Roman" w:hAnsi="Times New Roman"/>
          <w:sz w:val="24"/>
          <w:szCs w:val="24"/>
        </w:rPr>
      </w:pPr>
      <w:r w:rsidRPr="00FC60CC">
        <w:rPr>
          <w:rFonts w:ascii="Times New Roman" w:hAnsi="Times New Roman"/>
          <w:sz w:val="24"/>
          <w:szCs w:val="24"/>
        </w:rPr>
        <w:t>Düzeltici ve önleyici faaliyet olarak belirlenen eğitim ihtiyaçları,</w:t>
      </w:r>
    </w:p>
    <w:p w:rsidR="009C3B98" w:rsidRPr="00FC60CC" w:rsidRDefault="003D6E21" w:rsidP="00FC60CC">
      <w:pPr>
        <w:pStyle w:val="ListeParagraf"/>
        <w:numPr>
          <w:ilvl w:val="0"/>
          <w:numId w:val="2"/>
        </w:numPr>
        <w:spacing w:after="160"/>
        <w:jc w:val="both"/>
        <w:rPr>
          <w:rFonts w:ascii="Times New Roman" w:hAnsi="Times New Roman"/>
          <w:sz w:val="24"/>
          <w:szCs w:val="24"/>
        </w:rPr>
      </w:pPr>
      <w:r w:rsidRPr="00FC60CC">
        <w:rPr>
          <w:rFonts w:ascii="Times New Roman" w:hAnsi="Times New Roman"/>
          <w:sz w:val="24"/>
          <w:szCs w:val="24"/>
        </w:rPr>
        <w:t>Önceki hizmet içi eğitim sonuçlarının değerlendirilmesi sonucu ortaya çıkan ihtiyaçlar,</w:t>
      </w:r>
    </w:p>
    <w:p w:rsidR="009C3B98" w:rsidRPr="00FC60CC" w:rsidRDefault="003D6E21" w:rsidP="00FC60CC">
      <w:pPr>
        <w:pStyle w:val="ListeParagraf"/>
        <w:numPr>
          <w:ilvl w:val="0"/>
          <w:numId w:val="2"/>
        </w:numPr>
        <w:spacing w:after="160"/>
        <w:jc w:val="both"/>
        <w:rPr>
          <w:rFonts w:ascii="Times New Roman" w:hAnsi="Times New Roman"/>
          <w:sz w:val="24"/>
          <w:szCs w:val="24"/>
        </w:rPr>
      </w:pPr>
      <w:r w:rsidRPr="00FC60CC">
        <w:rPr>
          <w:rFonts w:ascii="Times New Roman" w:hAnsi="Times New Roman"/>
          <w:sz w:val="24"/>
          <w:szCs w:val="24"/>
        </w:rPr>
        <w:t>Yükseköğretim Kurulu Başkanlığı ve diğer Kamu idarelerince yapılacak talepler sonucu ortaya çıkan ihtiyaçlar,</w:t>
      </w:r>
    </w:p>
    <w:p w:rsidR="009C3B98" w:rsidRPr="00FC60CC" w:rsidRDefault="003D6E21" w:rsidP="00FC60CC">
      <w:pPr>
        <w:pStyle w:val="ListeParagraf"/>
        <w:numPr>
          <w:ilvl w:val="0"/>
          <w:numId w:val="2"/>
        </w:numPr>
        <w:spacing w:after="160"/>
        <w:jc w:val="both"/>
        <w:rPr>
          <w:rFonts w:ascii="Times New Roman" w:hAnsi="Times New Roman"/>
          <w:sz w:val="24"/>
          <w:szCs w:val="24"/>
        </w:rPr>
      </w:pPr>
      <w:r w:rsidRPr="00FC60CC">
        <w:rPr>
          <w:rFonts w:ascii="Times New Roman" w:hAnsi="Times New Roman"/>
          <w:sz w:val="24"/>
          <w:szCs w:val="24"/>
        </w:rPr>
        <w:t>Üniversitemize bağlı birimlerden gelen eğitim talepleri.</w:t>
      </w:r>
    </w:p>
    <w:p w:rsidR="009C3B98" w:rsidRPr="00FC60CC" w:rsidRDefault="003D6E21" w:rsidP="00FC60CC">
      <w:pPr>
        <w:pStyle w:val="ListeParagraf"/>
        <w:spacing w:after="160"/>
        <w:ind w:firstLine="708"/>
        <w:jc w:val="both"/>
        <w:rPr>
          <w:rFonts w:ascii="Times New Roman" w:hAnsi="Times New Roman"/>
          <w:sz w:val="24"/>
          <w:szCs w:val="24"/>
        </w:rPr>
      </w:pPr>
      <w:r w:rsidRPr="00FC60CC">
        <w:rPr>
          <w:rFonts w:ascii="Times New Roman" w:hAnsi="Times New Roman"/>
          <w:sz w:val="24"/>
          <w:szCs w:val="24"/>
        </w:rPr>
        <w:t xml:space="preserve">Tüm eğitim öneri, talep ve ihtiyaçları en geç Kasım ayı sonuna kadar, değerlendirilmek ve yıllık eğitim planına alınmak üzere Personel Daire Başkanlığına iletilir. </w:t>
      </w:r>
    </w:p>
    <w:p w:rsidR="009C3B98" w:rsidRPr="00FC60CC" w:rsidRDefault="003D6E21" w:rsidP="00FC60CC">
      <w:pPr>
        <w:pStyle w:val="ListeParagraf"/>
        <w:numPr>
          <w:ilvl w:val="1"/>
          <w:numId w:val="1"/>
        </w:numPr>
        <w:spacing w:after="160" w:line="276" w:lineRule="auto"/>
        <w:jc w:val="both"/>
        <w:rPr>
          <w:rFonts w:ascii="Times New Roman" w:hAnsi="Times New Roman"/>
          <w:b/>
          <w:color w:val="000000" w:themeColor="text1"/>
          <w:sz w:val="24"/>
          <w:szCs w:val="24"/>
        </w:rPr>
      </w:pPr>
      <w:r w:rsidRPr="00FC60CC">
        <w:rPr>
          <w:rFonts w:ascii="Times New Roman" w:hAnsi="Times New Roman"/>
          <w:b/>
          <w:color w:val="000000" w:themeColor="text1"/>
          <w:sz w:val="24"/>
          <w:szCs w:val="24"/>
        </w:rPr>
        <w:t>Eğitim Planlarının Hazırlanması ve Duyurulması</w:t>
      </w:r>
    </w:p>
    <w:p w:rsidR="009C3B98" w:rsidRPr="00FC60CC" w:rsidRDefault="003D6E21" w:rsidP="00FC60CC">
      <w:pPr>
        <w:pStyle w:val="ListeParagraf"/>
        <w:numPr>
          <w:ilvl w:val="2"/>
          <w:numId w:val="1"/>
        </w:numPr>
        <w:spacing w:after="160" w:line="276" w:lineRule="auto"/>
        <w:ind w:hanging="373"/>
        <w:jc w:val="both"/>
        <w:rPr>
          <w:rFonts w:ascii="Times New Roman" w:hAnsi="Times New Roman"/>
          <w:b/>
          <w:color w:val="000000" w:themeColor="text1"/>
          <w:sz w:val="24"/>
          <w:szCs w:val="24"/>
        </w:rPr>
      </w:pPr>
      <w:r w:rsidRPr="00FC60CC">
        <w:rPr>
          <w:rFonts w:ascii="Times New Roman" w:hAnsi="Times New Roman"/>
          <w:b/>
          <w:color w:val="000000" w:themeColor="text1"/>
          <w:sz w:val="24"/>
          <w:szCs w:val="24"/>
        </w:rPr>
        <w:t>Hizmet İçi Eğitim</w:t>
      </w:r>
    </w:p>
    <w:p w:rsidR="009C3B98" w:rsidRPr="00FC60CC" w:rsidRDefault="003D6E21" w:rsidP="00FC60CC">
      <w:pPr>
        <w:pStyle w:val="ListeParagraf"/>
        <w:spacing w:after="160" w:line="276" w:lineRule="auto"/>
        <w:ind w:left="284" w:firstLine="424"/>
        <w:jc w:val="both"/>
        <w:rPr>
          <w:rFonts w:ascii="Times New Roman" w:hAnsi="Times New Roman"/>
          <w:color w:val="000000" w:themeColor="text1"/>
          <w:sz w:val="24"/>
          <w:szCs w:val="24"/>
        </w:rPr>
      </w:pPr>
      <w:r w:rsidRPr="00FC60CC">
        <w:rPr>
          <w:rFonts w:ascii="Times New Roman" w:hAnsi="Times New Roman"/>
          <w:color w:val="000000" w:themeColor="text1"/>
          <w:sz w:val="24"/>
          <w:szCs w:val="24"/>
        </w:rPr>
        <w:t>Üniversitemiz bünyesinde görev yapan personele, bilgi ve becerilerini geliştirmeleri, gelişen ve değişen şartlara uyum sağlamaları için çalıştıkları süre içinde verilen eğitimlerdir. Personele verilen eğitimler planlı ve plansız eğitimler olmak üzere ikiye ayrılır.</w:t>
      </w:r>
    </w:p>
    <w:p w:rsidR="00FC60CC" w:rsidRPr="00FC60CC" w:rsidRDefault="00FC60CC" w:rsidP="00FC60CC">
      <w:pPr>
        <w:pStyle w:val="ListeParagraf"/>
        <w:spacing w:after="160" w:line="276" w:lineRule="auto"/>
        <w:ind w:left="284" w:firstLine="424"/>
        <w:jc w:val="both"/>
        <w:rPr>
          <w:rFonts w:ascii="Times New Roman" w:hAnsi="Times New Roman"/>
          <w:color w:val="000000" w:themeColor="text1"/>
          <w:sz w:val="24"/>
          <w:szCs w:val="24"/>
        </w:rPr>
      </w:pPr>
    </w:p>
    <w:p w:rsidR="00FC60CC" w:rsidRPr="00FC60CC" w:rsidRDefault="00FC60CC" w:rsidP="00FC60CC">
      <w:pPr>
        <w:pStyle w:val="ListeParagraf"/>
        <w:spacing w:after="160" w:line="276" w:lineRule="auto"/>
        <w:ind w:left="284" w:firstLine="424"/>
        <w:jc w:val="both"/>
        <w:rPr>
          <w:rFonts w:ascii="Times New Roman" w:hAnsi="Times New Roman"/>
          <w:color w:val="000000" w:themeColor="text1"/>
          <w:sz w:val="24"/>
          <w:szCs w:val="24"/>
        </w:rPr>
      </w:pPr>
    </w:p>
    <w:p w:rsidR="009C3B98" w:rsidRPr="00FC60CC" w:rsidRDefault="003D6E21" w:rsidP="00FC60CC">
      <w:pPr>
        <w:pStyle w:val="ListeParagraf"/>
        <w:numPr>
          <w:ilvl w:val="3"/>
          <w:numId w:val="1"/>
        </w:numPr>
        <w:spacing w:after="160" w:line="276" w:lineRule="auto"/>
        <w:jc w:val="both"/>
        <w:rPr>
          <w:rFonts w:ascii="Times New Roman" w:hAnsi="Times New Roman"/>
          <w:color w:val="000000" w:themeColor="text1"/>
          <w:sz w:val="24"/>
          <w:szCs w:val="24"/>
        </w:rPr>
      </w:pPr>
      <w:r w:rsidRPr="00FC60CC">
        <w:rPr>
          <w:rFonts w:ascii="Times New Roman" w:hAnsi="Times New Roman"/>
          <w:b/>
          <w:color w:val="000000" w:themeColor="text1"/>
          <w:sz w:val="24"/>
          <w:szCs w:val="24"/>
        </w:rPr>
        <w:lastRenderedPageBreak/>
        <w:t>Planlı Eğitimler</w:t>
      </w:r>
    </w:p>
    <w:p w:rsidR="00FC60CC" w:rsidRPr="00FC60CC" w:rsidRDefault="003D6E21" w:rsidP="00FC60CC">
      <w:pPr>
        <w:pStyle w:val="ListeParagraf"/>
        <w:spacing w:after="160" w:line="276" w:lineRule="auto"/>
        <w:ind w:left="284" w:firstLine="1132"/>
        <w:jc w:val="both"/>
        <w:rPr>
          <w:rFonts w:ascii="Times New Roman" w:hAnsi="Times New Roman"/>
          <w:color w:val="000000" w:themeColor="text1"/>
          <w:sz w:val="24"/>
          <w:szCs w:val="24"/>
        </w:rPr>
      </w:pPr>
      <w:r w:rsidRPr="00FC60CC">
        <w:rPr>
          <w:rFonts w:ascii="Times New Roman" w:hAnsi="Times New Roman"/>
          <w:color w:val="000000" w:themeColor="text1"/>
          <w:sz w:val="24"/>
          <w:szCs w:val="24"/>
        </w:rPr>
        <w:t>Madde 5.2. belirtilen yöntemler ile belirlenen eğitimlerin “</w:t>
      </w:r>
      <w:r w:rsidRPr="00FC60CC">
        <w:rPr>
          <w:rFonts w:ascii="Times New Roman" w:hAnsi="Times New Roman"/>
          <w:i/>
          <w:color w:val="000000" w:themeColor="text1"/>
          <w:sz w:val="24"/>
          <w:szCs w:val="24"/>
        </w:rPr>
        <w:t xml:space="preserve"> FR-018 Yıllık Eğitim Plan Formu”</w:t>
      </w:r>
      <w:r w:rsidRPr="00FC60CC">
        <w:rPr>
          <w:rFonts w:ascii="Times New Roman" w:hAnsi="Times New Roman"/>
          <w:color w:val="000000" w:themeColor="text1"/>
          <w:sz w:val="24"/>
          <w:szCs w:val="24"/>
        </w:rPr>
        <w:t>na eklenmesi yolu hazırlanan ve duyurulan eğitimlerdir</w:t>
      </w:r>
      <w:r w:rsidRPr="00FC60CC">
        <w:rPr>
          <w:rFonts w:ascii="Times New Roman" w:hAnsi="Times New Roman"/>
          <w:color w:val="FF0000"/>
          <w:sz w:val="24"/>
          <w:szCs w:val="24"/>
        </w:rPr>
        <w:t xml:space="preserve">. </w:t>
      </w:r>
      <w:r w:rsidRPr="00FC60CC">
        <w:rPr>
          <w:rFonts w:ascii="Times New Roman" w:hAnsi="Times New Roman"/>
          <w:color w:val="000000" w:themeColor="text1"/>
          <w:sz w:val="24"/>
          <w:szCs w:val="24"/>
        </w:rPr>
        <w:t xml:space="preserve">Yıl içerisinde gerçekleştirilmesine karar verilen eğitimler için planlamalar yapılır, eğiticiler görevlendirilir. Eğitimler, ilgili konuda uzman kişiler varsa Üniversitemizde görevli akademik ve idari personel tarafından, yoksa kurum dışından görevlendirilenler tarafından verilir. </w:t>
      </w:r>
    </w:p>
    <w:p w:rsidR="00FC60CC" w:rsidRPr="00FC60CC" w:rsidRDefault="00FC60CC" w:rsidP="00FC60CC">
      <w:pPr>
        <w:pStyle w:val="ListeParagraf"/>
        <w:spacing w:after="160" w:line="276" w:lineRule="auto"/>
        <w:ind w:left="284" w:firstLine="1132"/>
        <w:jc w:val="both"/>
        <w:rPr>
          <w:rFonts w:ascii="Times New Roman" w:eastAsia="Arial" w:hAnsi="Times New Roman"/>
          <w:sz w:val="24"/>
          <w:szCs w:val="24"/>
        </w:rPr>
      </w:pPr>
      <w:r w:rsidRPr="00FC60CC">
        <w:rPr>
          <w:rFonts w:ascii="Times New Roman" w:eastAsia="Arial" w:hAnsi="Times New Roman"/>
          <w:sz w:val="24"/>
          <w:szCs w:val="24"/>
        </w:rPr>
        <w:t xml:space="preserve">Birim Sorumluları, eğitim tarihlerini </w:t>
      </w:r>
      <w:r w:rsidRPr="00FC60CC">
        <w:rPr>
          <w:rFonts w:ascii="Times New Roman" w:hAnsi="Times New Roman"/>
          <w:color w:val="000000" w:themeColor="text1"/>
          <w:sz w:val="24"/>
          <w:szCs w:val="24"/>
        </w:rPr>
        <w:t xml:space="preserve">Personel Daire Başkanlığı Eğitim Şube Müdürlüğüne </w:t>
      </w:r>
      <w:r w:rsidRPr="00FC60CC">
        <w:rPr>
          <w:rFonts w:ascii="Times New Roman" w:eastAsia="Arial" w:hAnsi="Times New Roman"/>
          <w:sz w:val="24"/>
          <w:szCs w:val="24"/>
        </w:rPr>
        <w:t xml:space="preserve">ve KVK Komisyonu/Komitesi ilgili temsilcisine bildirirler. </w:t>
      </w:r>
    </w:p>
    <w:p w:rsidR="00FC60CC" w:rsidRPr="00FC60CC" w:rsidRDefault="00FC60CC" w:rsidP="00FC60CC">
      <w:pPr>
        <w:pStyle w:val="ListeParagraf"/>
        <w:spacing w:after="160" w:line="276" w:lineRule="auto"/>
        <w:ind w:left="284" w:firstLine="1132"/>
        <w:jc w:val="both"/>
        <w:rPr>
          <w:rFonts w:ascii="Times New Roman" w:eastAsia="Arial" w:hAnsi="Times New Roman"/>
          <w:color w:val="000000" w:themeColor="text1"/>
          <w:sz w:val="24"/>
          <w:szCs w:val="24"/>
        </w:rPr>
      </w:pPr>
      <w:r w:rsidRPr="00FC60CC">
        <w:rPr>
          <w:rFonts w:ascii="Times New Roman" w:hAnsi="Times New Roman"/>
          <w:color w:val="000000" w:themeColor="text1"/>
          <w:sz w:val="24"/>
          <w:szCs w:val="24"/>
        </w:rPr>
        <w:t xml:space="preserve">Personel Daire Başkanlığı Eğitim Şube Müdürlüğü </w:t>
      </w:r>
      <w:r w:rsidRPr="00FC60CC">
        <w:rPr>
          <w:rFonts w:ascii="Times New Roman" w:eastAsia="Arial" w:hAnsi="Times New Roman"/>
          <w:color w:val="000000" w:themeColor="text1"/>
          <w:sz w:val="24"/>
          <w:szCs w:val="24"/>
        </w:rPr>
        <w:t xml:space="preserve">kendisine gelen bu bilgilerin ışığında </w:t>
      </w:r>
      <w:r w:rsidRPr="00FC60CC">
        <w:rPr>
          <w:rFonts w:ascii="Times New Roman" w:hAnsi="Times New Roman"/>
          <w:i/>
          <w:color w:val="000000" w:themeColor="text1"/>
          <w:sz w:val="24"/>
          <w:szCs w:val="24"/>
        </w:rPr>
        <w:t xml:space="preserve">“FR-018 Yıllık Eğitim Plan Formu” </w:t>
      </w:r>
      <w:r w:rsidRPr="00FC60CC">
        <w:rPr>
          <w:rFonts w:ascii="Times New Roman" w:eastAsia="Arial" w:hAnsi="Times New Roman"/>
          <w:color w:val="000000" w:themeColor="text1"/>
          <w:sz w:val="24"/>
          <w:szCs w:val="24"/>
        </w:rPr>
        <w:t xml:space="preserve">doldurarak hazırlar ve KVK Komisyonu/Komitesi ilgili temsilcisinin onayına sunar. Gerekiyorsa Plan </w:t>
      </w:r>
      <w:r w:rsidRPr="00FC60CC">
        <w:rPr>
          <w:rFonts w:ascii="Times New Roman" w:eastAsia="Arial" w:hAnsi="Times New Roman"/>
          <w:bCs/>
          <w:color w:val="000000" w:themeColor="text1"/>
          <w:sz w:val="24"/>
          <w:szCs w:val="24"/>
        </w:rPr>
        <w:t xml:space="preserve">KVK Komitesinin/Komisyonunun </w:t>
      </w:r>
      <w:r w:rsidRPr="00FC60CC">
        <w:rPr>
          <w:rFonts w:ascii="Times New Roman" w:eastAsia="Arial" w:hAnsi="Times New Roman"/>
          <w:color w:val="000000" w:themeColor="text1"/>
          <w:sz w:val="24"/>
          <w:szCs w:val="24"/>
        </w:rPr>
        <w:t xml:space="preserve">onayına da sunulur. </w:t>
      </w:r>
      <w:r w:rsidR="003D6E21" w:rsidRPr="00FC60CC">
        <w:rPr>
          <w:rFonts w:ascii="Times New Roman" w:hAnsi="Times New Roman"/>
          <w:color w:val="000000" w:themeColor="text1"/>
          <w:sz w:val="24"/>
          <w:szCs w:val="24"/>
        </w:rPr>
        <w:t xml:space="preserve">Onaylanan yıllık eğitim planı web sayfasında ilan edilir. </w:t>
      </w:r>
    </w:p>
    <w:p w:rsidR="009C3B98" w:rsidRPr="00FC60CC" w:rsidRDefault="003D6E21" w:rsidP="00FC60CC">
      <w:pPr>
        <w:pStyle w:val="ListeParagraf"/>
        <w:numPr>
          <w:ilvl w:val="3"/>
          <w:numId w:val="1"/>
        </w:numPr>
        <w:spacing w:after="160" w:line="276" w:lineRule="auto"/>
        <w:jc w:val="both"/>
        <w:rPr>
          <w:rFonts w:ascii="Times New Roman" w:hAnsi="Times New Roman"/>
          <w:b/>
          <w:color w:val="000000" w:themeColor="text1"/>
          <w:sz w:val="24"/>
          <w:szCs w:val="24"/>
        </w:rPr>
      </w:pPr>
      <w:r w:rsidRPr="00FC60CC">
        <w:rPr>
          <w:rFonts w:ascii="Times New Roman" w:hAnsi="Times New Roman"/>
          <w:b/>
          <w:color w:val="000000" w:themeColor="text1"/>
          <w:sz w:val="24"/>
          <w:szCs w:val="24"/>
        </w:rPr>
        <w:t>Plansız Eğitimler</w:t>
      </w:r>
    </w:p>
    <w:p w:rsidR="00FC60CC" w:rsidRPr="00FC60CC" w:rsidRDefault="003D6E21" w:rsidP="00FC60CC">
      <w:pPr>
        <w:pStyle w:val="ListeParagraf"/>
        <w:spacing w:after="160" w:line="276" w:lineRule="auto"/>
        <w:ind w:left="284" w:firstLine="1132"/>
        <w:jc w:val="both"/>
        <w:rPr>
          <w:rFonts w:ascii="Times New Roman" w:hAnsi="Times New Roman"/>
          <w:color w:val="000000" w:themeColor="text1"/>
          <w:sz w:val="24"/>
          <w:szCs w:val="24"/>
        </w:rPr>
      </w:pPr>
      <w:r w:rsidRPr="00FC60CC">
        <w:rPr>
          <w:rFonts w:ascii="Times New Roman" w:hAnsi="Times New Roman"/>
          <w:color w:val="000000" w:themeColor="text1"/>
          <w:sz w:val="24"/>
          <w:szCs w:val="24"/>
        </w:rPr>
        <w:t>Plansız eğitimler “</w:t>
      </w:r>
      <w:r w:rsidRPr="00FC60CC">
        <w:rPr>
          <w:rFonts w:ascii="Times New Roman" w:hAnsi="Times New Roman"/>
          <w:i/>
          <w:color w:val="000000" w:themeColor="text1"/>
          <w:sz w:val="24"/>
          <w:szCs w:val="24"/>
        </w:rPr>
        <w:t>FR-018</w:t>
      </w:r>
      <w:r w:rsidRPr="00FC60CC">
        <w:rPr>
          <w:rFonts w:ascii="Times New Roman" w:hAnsi="Times New Roman"/>
          <w:color w:val="000000" w:themeColor="text1"/>
          <w:sz w:val="24"/>
          <w:szCs w:val="24"/>
        </w:rPr>
        <w:t xml:space="preserve"> </w:t>
      </w:r>
      <w:r w:rsidRPr="00FC60CC">
        <w:rPr>
          <w:rFonts w:ascii="Times New Roman" w:hAnsi="Times New Roman"/>
          <w:i/>
          <w:color w:val="000000" w:themeColor="text1"/>
          <w:sz w:val="24"/>
          <w:szCs w:val="24"/>
        </w:rPr>
        <w:t>Yıllık Eğitim Plan Formu”</w:t>
      </w:r>
      <w:r w:rsidRPr="00FC60CC">
        <w:rPr>
          <w:rFonts w:ascii="Times New Roman" w:hAnsi="Times New Roman"/>
          <w:color w:val="000000" w:themeColor="text1"/>
          <w:sz w:val="24"/>
          <w:szCs w:val="24"/>
        </w:rPr>
        <w:t>nda</w:t>
      </w:r>
      <w:r w:rsidRPr="00FC60CC">
        <w:rPr>
          <w:rFonts w:ascii="Times New Roman" w:hAnsi="Times New Roman"/>
          <w:i/>
          <w:color w:val="000000" w:themeColor="text1"/>
          <w:sz w:val="24"/>
          <w:szCs w:val="24"/>
        </w:rPr>
        <w:t xml:space="preserve"> </w:t>
      </w:r>
      <w:r w:rsidRPr="00FC60CC">
        <w:rPr>
          <w:rFonts w:ascii="Times New Roman" w:hAnsi="Times New Roman"/>
          <w:color w:val="000000" w:themeColor="text1"/>
          <w:sz w:val="24"/>
          <w:szCs w:val="24"/>
        </w:rPr>
        <w:t xml:space="preserve">planlanan eğitimler dışında yıl içerisinde meydana gelen yenilikler ile ihtiyaca binaen beliren eğitimlerdir. </w:t>
      </w:r>
    </w:p>
    <w:p w:rsidR="00FC60CC" w:rsidRPr="00FC60CC" w:rsidRDefault="003D6E21" w:rsidP="00FC60CC">
      <w:pPr>
        <w:pStyle w:val="ListeParagraf"/>
        <w:spacing w:after="160" w:line="276" w:lineRule="auto"/>
        <w:ind w:left="284" w:firstLine="1132"/>
        <w:jc w:val="both"/>
        <w:rPr>
          <w:rFonts w:ascii="Times New Roman" w:hAnsi="Times New Roman"/>
          <w:color w:val="000000" w:themeColor="text1"/>
          <w:sz w:val="24"/>
          <w:szCs w:val="24"/>
        </w:rPr>
      </w:pPr>
      <w:r w:rsidRPr="00FC60CC">
        <w:rPr>
          <w:rFonts w:ascii="Times New Roman" w:hAnsi="Times New Roman"/>
          <w:color w:val="000000" w:themeColor="text1"/>
          <w:sz w:val="24"/>
          <w:szCs w:val="24"/>
        </w:rPr>
        <w:t>Yıl içerisinde ortaya çıkıp gerçekleştirilmesi istenen eğitim talepleri</w:t>
      </w:r>
      <w:r w:rsidR="00DD0EB8" w:rsidRPr="00FC60CC">
        <w:rPr>
          <w:rFonts w:ascii="Times New Roman" w:hAnsi="Times New Roman"/>
          <w:color w:val="000000" w:themeColor="text1"/>
          <w:sz w:val="24"/>
          <w:szCs w:val="24"/>
        </w:rPr>
        <w:t xml:space="preserve"> </w:t>
      </w:r>
      <w:r w:rsidR="00FC60CC" w:rsidRPr="00FC60CC">
        <w:rPr>
          <w:rFonts w:ascii="Times New Roman" w:hAnsi="Times New Roman"/>
          <w:color w:val="000000" w:themeColor="text1"/>
          <w:sz w:val="24"/>
          <w:szCs w:val="24"/>
        </w:rPr>
        <w:t>yazılı</w:t>
      </w:r>
      <w:r w:rsidR="00DD0EB8" w:rsidRPr="00FC60CC">
        <w:rPr>
          <w:rFonts w:ascii="Times New Roman" w:hAnsi="Times New Roman"/>
          <w:color w:val="000000" w:themeColor="text1"/>
          <w:sz w:val="24"/>
          <w:szCs w:val="24"/>
        </w:rPr>
        <w:t xml:space="preserve"> olarak Personel Daire Başkanlığı Eğitim Şube Müdürlüğüne veya KVK Komisyonu/komitesi ilgili temsilcisine iletilir</w:t>
      </w:r>
      <w:r w:rsidR="00FC60CC" w:rsidRPr="00FC60CC">
        <w:rPr>
          <w:rFonts w:ascii="Times New Roman" w:hAnsi="Times New Roman"/>
          <w:color w:val="000000" w:themeColor="text1"/>
          <w:sz w:val="24"/>
          <w:szCs w:val="24"/>
        </w:rPr>
        <w:t xml:space="preserve">. </w:t>
      </w:r>
    </w:p>
    <w:p w:rsidR="00FC60CC" w:rsidRPr="00FC60CC" w:rsidRDefault="00FC60CC" w:rsidP="00FC60CC">
      <w:pPr>
        <w:pStyle w:val="ListeParagraf"/>
        <w:spacing w:after="160" w:line="276" w:lineRule="auto"/>
        <w:ind w:left="284" w:firstLine="1132"/>
        <w:jc w:val="both"/>
        <w:rPr>
          <w:rFonts w:ascii="Times New Roman" w:hAnsi="Times New Roman"/>
          <w:color w:val="000000" w:themeColor="text1"/>
          <w:sz w:val="24"/>
          <w:szCs w:val="24"/>
        </w:rPr>
      </w:pPr>
      <w:r w:rsidRPr="00FC60CC">
        <w:rPr>
          <w:rFonts w:ascii="Times New Roman" w:hAnsi="Times New Roman"/>
          <w:color w:val="000000" w:themeColor="text1"/>
          <w:sz w:val="24"/>
          <w:szCs w:val="24"/>
        </w:rPr>
        <w:t xml:space="preserve">Personel Daire Başkanlığı Eğitim Şube Müdürlüğüne </w:t>
      </w:r>
      <w:r w:rsidRPr="00FC60CC">
        <w:rPr>
          <w:rFonts w:ascii="Times New Roman" w:eastAsia="Arial" w:hAnsi="Times New Roman"/>
          <w:bCs/>
          <w:color w:val="000000" w:themeColor="text1"/>
          <w:sz w:val="24"/>
          <w:szCs w:val="24"/>
        </w:rPr>
        <w:t xml:space="preserve">veya KVK Komisyonu/Komitesi ilgili temsilcisi, kişisel verilerin korunması ve siber güvenlik ile ilgili var olan değişikliklerle ilgili gerekli iç birimlerden bilgi alır. Gerektiğinde bu değişikliklerin eğitim içeriğine eklenmesi sağlanır. </w:t>
      </w:r>
      <w:r w:rsidRPr="00FC60CC">
        <w:rPr>
          <w:rFonts w:ascii="Times New Roman" w:eastAsia="Arial" w:hAnsi="Times New Roman"/>
          <w:color w:val="000000" w:themeColor="text1"/>
          <w:sz w:val="24"/>
          <w:szCs w:val="24"/>
        </w:rPr>
        <w:t>Hukuksal veya uzmanlık gerektiren değişiklikler bulunması durumunda dış destek alınma yetkisi KVK Komisyonu/Komitesi’ne aittir.</w:t>
      </w:r>
    </w:p>
    <w:p w:rsidR="009C3B98" w:rsidRPr="00FC60CC" w:rsidRDefault="003D6E21" w:rsidP="00FC60CC">
      <w:pPr>
        <w:pStyle w:val="ListeParagraf"/>
        <w:spacing w:after="160" w:line="276" w:lineRule="auto"/>
        <w:ind w:left="284" w:firstLine="1132"/>
        <w:jc w:val="both"/>
        <w:rPr>
          <w:rFonts w:ascii="Times New Roman" w:hAnsi="Times New Roman"/>
          <w:color w:val="000000" w:themeColor="text1"/>
          <w:sz w:val="24"/>
          <w:szCs w:val="24"/>
        </w:rPr>
      </w:pPr>
      <w:r w:rsidRPr="00FC60CC">
        <w:rPr>
          <w:rFonts w:ascii="Times New Roman" w:hAnsi="Times New Roman"/>
          <w:color w:val="000000" w:themeColor="text1"/>
          <w:sz w:val="24"/>
          <w:szCs w:val="24"/>
        </w:rPr>
        <w:t xml:space="preserve">Gerçekleştirilmesine karar verilen eğitimler “ Yıllık Eğitim Planı”na işlenerek gerekli güncellemeler yapılıp web sayfasında duyurularak personel bilgilendirilir. </w:t>
      </w:r>
    </w:p>
    <w:p w:rsidR="009C3B98" w:rsidRPr="00FC60CC" w:rsidRDefault="003D6E21" w:rsidP="00FC60CC">
      <w:pPr>
        <w:pStyle w:val="ListeParagraf"/>
        <w:numPr>
          <w:ilvl w:val="2"/>
          <w:numId w:val="1"/>
        </w:numPr>
        <w:spacing w:after="160" w:line="276" w:lineRule="auto"/>
        <w:ind w:hanging="515"/>
        <w:jc w:val="both"/>
        <w:rPr>
          <w:rFonts w:ascii="Times New Roman" w:hAnsi="Times New Roman"/>
          <w:b/>
          <w:sz w:val="24"/>
          <w:szCs w:val="24"/>
        </w:rPr>
      </w:pPr>
      <w:r w:rsidRPr="00FC60CC">
        <w:rPr>
          <w:rFonts w:ascii="Times New Roman" w:hAnsi="Times New Roman"/>
          <w:b/>
          <w:sz w:val="24"/>
          <w:szCs w:val="24"/>
        </w:rPr>
        <w:t>Oryantasyon Eğitimi</w:t>
      </w:r>
    </w:p>
    <w:p w:rsidR="00B069F2" w:rsidRPr="00FC60CC" w:rsidRDefault="00B069F2" w:rsidP="00FC60CC">
      <w:pPr>
        <w:pStyle w:val="ListeParagraf"/>
        <w:spacing w:after="160" w:line="276" w:lineRule="auto"/>
        <w:ind w:firstLine="708"/>
        <w:jc w:val="both"/>
        <w:rPr>
          <w:rFonts w:ascii="Times New Roman" w:hAnsi="Times New Roman"/>
          <w:sz w:val="24"/>
          <w:szCs w:val="24"/>
        </w:rPr>
      </w:pPr>
      <w:proofErr w:type="gramStart"/>
      <w:r w:rsidRPr="00FC60CC">
        <w:rPr>
          <w:rFonts w:ascii="Times New Roman" w:hAnsi="Times New Roman"/>
          <w:sz w:val="24"/>
          <w:szCs w:val="24"/>
        </w:rPr>
        <w:t>Veri Sorumlusu bünyesinde</w:t>
      </w:r>
      <w:r w:rsidR="003D6E21" w:rsidRPr="00FC60CC">
        <w:rPr>
          <w:rFonts w:ascii="Times New Roman" w:hAnsi="Times New Roman"/>
          <w:sz w:val="24"/>
          <w:szCs w:val="24"/>
        </w:rPr>
        <w:t xml:space="preserve"> yeni göreve başlayan personel ile birim içerisinde görevi ve görev yeri değişen personel için işin gerektirdiği tutum ve bilgileri edinmeleri, düşünsel ve/veya bedensel becerileri kazanmaları, bu şekilde en kısa zamanda kendilerini önemli hissederek kuruma/birime aidiyet hissinin oluşması, işe ve kuruma/birime uyumlarının sağlanması için yapılan uyum eğitimidir. </w:t>
      </w:r>
      <w:proofErr w:type="gramEnd"/>
    </w:p>
    <w:p w:rsidR="009C3B98" w:rsidRPr="00FC60CC" w:rsidRDefault="00B069F2" w:rsidP="00FC60CC">
      <w:pPr>
        <w:pStyle w:val="ListeParagraf"/>
        <w:spacing w:after="160" w:line="276" w:lineRule="auto"/>
        <w:ind w:firstLine="708"/>
        <w:jc w:val="both"/>
        <w:rPr>
          <w:rFonts w:ascii="Times New Roman" w:hAnsi="Times New Roman"/>
          <w:sz w:val="24"/>
          <w:szCs w:val="24"/>
        </w:rPr>
      </w:pPr>
      <w:r w:rsidRPr="00FC60CC">
        <w:rPr>
          <w:rFonts w:ascii="Times New Roman" w:eastAsia="Arial" w:hAnsi="Times New Roman"/>
          <w:sz w:val="24"/>
          <w:szCs w:val="24"/>
        </w:rPr>
        <w:lastRenderedPageBreak/>
        <w:t xml:space="preserve">Veri Sorumlusu bünyesinde yeni başlayan çalışan için ilgili bölüm/birim sorumluları tarafından </w:t>
      </w:r>
      <w:proofErr w:type="gramStart"/>
      <w:r w:rsidRPr="00FC60CC">
        <w:rPr>
          <w:rFonts w:ascii="Times New Roman" w:eastAsia="Arial" w:hAnsi="Times New Roman"/>
          <w:sz w:val="24"/>
          <w:szCs w:val="24"/>
        </w:rPr>
        <w:t>oryantasyon</w:t>
      </w:r>
      <w:proofErr w:type="gramEnd"/>
      <w:r w:rsidRPr="00FC60CC">
        <w:rPr>
          <w:rFonts w:ascii="Times New Roman" w:eastAsia="Arial" w:hAnsi="Times New Roman"/>
          <w:sz w:val="24"/>
          <w:szCs w:val="24"/>
        </w:rPr>
        <w:t xml:space="preserve"> eğitimi talebi olduğunda, ilgili çalışana kendi yapacağı işin, Veri Sorumlusu KVKK Politikalarının ve Kişisel Veri Güvenliği Yönetim Sisteminin, belgelerin ve işleyişin anlatıldığı Oryantasyon Eğitimi verilir.</w:t>
      </w:r>
      <w:r w:rsidRPr="00FC60CC">
        <w:rPr>
          <w:rFonts w:ascii="Times New Roman" w:hAnsi="Times New Roman"/>
          <w:sz w:val="24"/>
          <w:szCs w:val="24"/>
        </w:rPr>
        <w:t xml:space="preserve"> </w:t>
      </w:r>
      <w:r w:rsidR="003D6E21" w:rsidRPr="00FC60CC">
        <w:rPr>
          <w:rFonts w:ascii="Times New Roman" w:hAnsi="Times New Roman"/>
          <w:sz w:val="24"/>
          <w:szCs w:val="24"/>
        </w:rPr>
        <w:t xml:space="preserve">Eğitim planı </w:t>
      </w:r>
      <w:r w:rsidR="003D6E21" w:rsidRPr="00FC60CC">
        <w:rPr>
          <w:rFonts w:ascii="Times New Roman" w:hAnsi="Times New Roman"/>
          <w:i/>
          <w:sz w:val="24"/>
          <w:szCs w:val="24"/>
        </w:rPr>
        <w:t>“ FR-024 Oryantasyon Eğitim Plan Formu”</w:t>
      </w:r>
      <w:r w:rsidR="003D6E21" w:rsidRPr="00FC60CC">
        <w:rPr>
          <w:rFonts w:ascii="Times New Roman" w:hAnsi="Times New Roman"/>
          <w:sz w:val="24"/>
          <w:szCs w:val="24"/>
        </w:rPr>
        <w:t xml:space="preserve"> formuna kaydedilip, iç yazışma yöntemiyle personele duyurulur ve web sayfasında yayınlanır. </w:t>
      </w:r>
    </w:p>
    <w:p w:rsidR="009C3B98" w:rsidRPr="00FC60CC" w:rsidRDefault="003D6E21" w:rsidP="00FC60CC">
      <w:pPr>
        <w:pStyle w:val="ListeParagraf"/>
        <w:numPr>
          <w:ilvl w:val="2"/>
          <w:numId w:val="1"/>
        </w:numPr>
        <w:spacing w:after="160" w:line="276" w:lineRule="auto"/>
        <w:ind w:hanging="180"/>
        <w:jc w:val="both"/>
        <w:rPr>
          <w:rFonts w:ascii="Times New Roman" w:hAnsi="Times New Roman"/>
          <w:b/>
          <w:sz w:val="24"/>
          <w:szCs w:val="24"/>
        </w:rPr>
      </w:pPr>
      <w:r w:rsidRPr="00FC60CC">
        <w:rPr>
          <w:rFonts w:ascii="Times New Roman" w:hAnsi="Times New Roman"/>
          <w:b/>
          <w:sz w:val="24"/>
          <w:szCs w:val="24"/>
        </w:rPr>
        <w:t xml:space="preserve"> Aday Memur Eğitimi</w:t>
      </w:r>
    </w:p>
    <w:p w:rsidR="009C3B98" w:rsidRPr="00FC60CC" w:rsidRDefault="003D6E21" w:rsidP="00FC60CC">
      <w:pPr>
        <w:pStyle w:val="ListeParagraf"/>
        <w:spacing w:after="160" w:line="276" w:lineRule="auto"/>
        <w:ind w:firstLine="360"/>
        <w:jc w:val="both"/>
        <w:rPr>
          <w:rFonts w:ascii="Times New Roman" w:hAnsi="Times New Roman"/>
          <w:sz w:val="24"/>
          <w:szCs w:val="24"/>
        </w:rPr>
      </w:pPr>
      <w:r w:rsidRPr="00FC60CC">
        <w:rPr>
          <w:rFonts w:ascii="Times New Roman" w:hAnsi="Times New Roman"/>
          <w:sz w:val="24"/>
          <w:szCs w:val="24"/>
        </w:rPr>
        <w:t xml:space="preserve">Aday memur eğitimleri 657 Sayılı Devlet Memurları Kanunu kapsamında Personel Daire Başkanlığınca ilgili kanun kapsamında belirtilen konulara ve sürelere göre ayrıca planlanmakta ve yürütülmekte ve ilgili personel bilgilendirilmektedir. </w:t>
      </w:r>
    </w:p>
    <w:p w:rsidR="00710ED9" w:rsidRPr="00FC60CC" w:rsidRDefault="00710ED9" w:rsidP="00FC60CC">
      <w:pPr>
        <w:pStyle w:val="ListeParagraf"/>
        <w:spacing w:after="160" w:line="276" w:lineRule="auto"/>
        <w:ind w:firstLine="360"/>
        <w:jc w:val="both"/>
        <w:rPr>
          <w:rFonts w:ascii="Times New Roman" w:hAnsi="Times New Roman"/>
          <w:sz w:val="24"/>
          <w:szCs w:val="24"/>
        </w:rPr>
      </w:pPr>
      <w:r w:rsidRPr="00FC60CC">
        <w:rPr>
          <w:rFonts w:ascii="Times New Roman" w:hAnsi="Times New Roman"/>
          <w:sz w:val="24"/>
          <w:szCs w:val="24"/>
        </w:rPr>
        <w:t xml:space="preserve">Personel Daire Başkanlığı tarafından Aday Memur Eğitimleri, Hizmet içi eğitim </w:t>
      </w:r>
      <w:proofErr w:type="gramStart"/>
      <w:r w:rsidRPr="00FC60CC">
        <w:rPr>
          <w:rFonts w:ascii="Times New Roman" w:hAnsi="Times New Roman"/>
          <w:sz w:val="24"/>
          <w:szCs w:val="24"/>
        </w:rPr>
        <w:t>modülü</w:t>
      </w:r>
      <w:proofErr w:type="gramEnd"/>
      <w:r w:rsidRPr="00FC60CC">
        <w:rPr>
          <w:rFonts w:ascii="Times New Roman" w:hAnsi="Times New Roman"/>
          <w:sz w:val="24"/>
          <w:szCs w:val="24"/>
        </w:rPr>
        <w:t xml:space="preserve"> (HİEM ) ya da Cumhurbaşkanlığı İnsan Kaynakları Ofisi (CBİKO) üzerinden personellerin eğitim ihtiyaçlarını planlanarak yürütülmektedir.</w:t>
      </w:r>
    </w:p>
    <w:p w:rsidR="009C3B98" w:rsidRPr="00FC60CC" w:rsidRDefault="003D6E21" w:rsidP="00FC60CC">
      <w:pPr>
        <w:pStyle w:val="ListeParagraf"/>
        <w:numPr>
          <w:ilvl w:val="1"/>
          <w:numId w:val="1"/>
        </w:numPr>
        <w:spacing w:after="160" w:line="276" w:lineRule="auto"/>
        <w:jc w:val="both"/>
        <w:rPr>
          <w:rFonts w:ascii="Times New Roman" w:hAnsi="Times New Roman"/>
          <w:b/>
          <w:sz w:val="24"/>
          <w:szCs w:val="24"/>
        </w:rPr>
      </w:pPr>
      <w:r w:rsidRPr="00FC60CC">
        <w:rPr>
          <w:rFonts w:ascii="Times New Roman" w:hAnsi="Times New Roman"/>
          <w:b/>
          <w:sz w:val="24"/>
          <w:szCs w:val="24"/>
        </w:rPr>
        <w:t>Eğitimlerin Uygulanması</w:t>
      </w:r>
    </w:p>
    <w:p w:rsidR="009C3B98" w:rsidRPr="00FC60CC" w:rsidRDefault="003D6E21" w:rsidP="00FC60CC">
      <w:pPr>
        <w:pStyle w:val="ListeParagraf"/>
        <w:spacing w:after="160" w:line="276" w:lineRule="auto"/>
        <w:ind w:firstLine="708"/>
        <w:jc w:val="both"/>
        <w:rPr>
          <w:rFonts w:ascii="Times New Roman" w:hAnsi="Times New Roman"/>
          <w:b/>
          <w:sz w:val="24"/>
          <w:szCs w:val="24"/>
        </w:rPr>
      </w:pPr>
      <w:r w:rsidRPr="00FC60CC">
        <w:rPr>
          <w:rFonts w:ascii="Times New Roman" w:hAnsi="Times New Roman"/>
          <w:b/>
          <w:sz w:val="24"/>
          <w:szCs w:val="24"/>
        </w:rPr>
        <w:t>5.4.1.  Hizmet İçi Eğitim Uygulaması</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i/>
          <w:sz w:val="24"/>
          <w:szCs w:val="24"/>
        </w:rPr>
        <w:t xml:space="preserve">“FR-018 Yıllık Eğitim Plan Formu” </w:t>
      </w:r>
      <w:r w:rsidRPr="00FC60CC">
        <w:rPr>
          <w:rFonts w:ascii="Times New Roman" w:hAnsi="Times New Roman"/>
          <w:sz w:val="24"/>
          <w:szCs w:val="24"/>
        </w:rPr>
        <w:t xml:space="preserve">doğrultusunda, hizmet içi eğitim duyuruları Personel Daire Başkanlığınca yapılır. Birimler her bir eğitim için eğitim programının ilanından sonra, belirlenen süre içerisinde, eğitime katılması istenen personeli </w:t>
      </w:r>
      <w:r w:rsidRPr="00FC60CC">
        <w:rPr>
          <w:rFonts w:ascii="Times New Roman" w:hAnsi="Times New Roman"/>
          <w:i/>
          <w:sz w:val="24"/>
          <w:szCs w:val="24"/>
        </w:rPr>
        <w:t>“LST-016 Eğitime Katılacak Personel Listesi”</w:t>
      </w:r>
      <w:r w:rsidRPr="00FC60CC">
        <w:rPr>
          <w:rFonts w:ascii="Times New Roman" w:hAnsi="Times New Roman"/>
          <w:sz w:val="24"/>
          <w:szCs w:val="24"/>
        </w:rPr>
        <w:t>ne işleyip bir üst yazı ile Personel Daire Başkanlığına bildirirler.</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 xml:space="preserve">Yıllık hazırlanan eğitim planı doğrultusunda, yapılacak hizmet içi eğitimler için en az bir hafta öncesinde ders programı, katılımcı isimleri ve eğitimciler belirlenerek Rektör onayı alınır ve ilgili birim veya kişilere duyurulur. </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Personel Daire Başkanlığı eğitim öncesinde salon, materyal, doküman, yer, teknik destek vb. İçin ilgili birimlerle gerekli yazışmaları yapar. Eğitim çevrimiçi düzenlenecek ise kullanılan sistem üzerinde gerekli kayıtlar yapılır ve eğitim toplantısı oluşturulur.</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 xml:space="preserve">Eğitim sırasında katılımcılardan Personel Daire Başkanlığı tarafından hazırlanan ve katılımcı personel isimleri ile eğitimci bilgisi yazı olan </w:t>
      </w:r>
      <w:r w:rsidRPr="00FC60CC">
        <w:rPr>
          <w:rFonts w:ascii="Times New Roman" w:hAnsi="Times New Roman"/>
          <w:i/>
          <w:sz w:val="24"/>
          <w:szCs w:val="24"/>
        </w:rPr>
        <w:t>“FR-020 Eğitim Katılım Formu”</w:t>
      </w:r>
      <w:r w:rsidRPr="00FC60CC">
        <w:rPr>
          <w:rFonts w:ascii="Times New Roman" w:hAnsi="Times New Roman"/>
          <w:sz w:val="24"/>
          <w:szCs w:val="24"/>
        </w:rPr>
        <w:t xml:space="preserve">nu imzalamaları istenir. Personelin düzenlenen eğitime katılımının sağlanması ve takibinden, görevli olduğu birim yöneticisi sorumludur. Çevrimiçi düzenlenen eğitimde ise </w:t>
      </w:r>
      <w:proofErr w:type="gramStart"/>
      <w:r w:rsidRPr="00FC60CC">
        <w:rPr>
          <w:rFonts w:ascii="Times New Roman" w:hAnsi="Times New Roman"/>
          <w:sz w:val="24"/>
          <w:szCs w:val="24"/>
        </w:rPr>
        <w:t>online</w:t>
      </w:r>
      <w:proofErr w:type="gramEnd"/>
      <w:r w:rsidRPr="00FC60CC">
        <w:rPr>
          <w:rFonts w:ascii="Times New Roman" w:hAnsi="Times New Roman"/>
          <w:sz w:val="24"/>
          <w:szCs w:val="24"/>
        </w:rPr>
        <w:t xml:space="preserve"> derse giriş kayıtları esas alınır.</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 xml:space="preserve">Eğitimlere katılan personele, eğitim </w:t>
      </w:r>
      <w:r w:rsidR="00FC60CC" w:rsidRPr="00FC60CC">
        <w:rPr>
          <w:rFonts w:ascii="Times New Roman" w:hAnsi="Times New Roman"/>
          <w:sz w:val="24"/>
          <w:szCs w:val="24"/>
        </w:rPr>
        <w:t>Veri Sorumlusu</w:t>
      </w:r>
      <w:r w:rsidRPr="00FC60CC">
        <w:rPr>
          <w:rFonts w:ascii="Times New Roman" w:hAnsi="Times New Roman"/>
          <w:sz w:val="24"/>
          <w:szCs w:val="24"/>
        </w:rPr>
        <w:t xml:space="preserve"> tarafından verilmişse </w:t>
      </w:r>
      <w:r w:rsidRPr="00FC60CC">
        <w:rPr>
          <w:rFonts w:ascii="Times New Roman" w:hAnsi="Times New Roman"/>
          <w:i/>
          <w:sz w:val="24"/>
          <w:szCs w:val="24"/>
        </w:rPr>
        <w:t>“Katılım Belgesi”</w:t>
      </w:r>
      <w:r w:rsidRPr="00FC60CC">
        <w:rPr>
          <w:rFonts w:ascii="Times New Roman" w:hAnsi="Times New Roman"/>
          <w:sz w:val="24"/>
          <w:szCs w:val="24"/>
        </w:rPr>
        <w:t xml:space="preserve"> düzenlenir. </w:t>
      </w:r>
    </w:p>
    <w:p w:rsidR="00FC60CC" w:rsidRPr="00FC60CC" w:rsidRDefault="00FC60CC" w:rsidP="00FC60CC">
      <w:pPr>
        <w:pStyle w:val="ListeParagraf"/>
        <w:tabs>
          <w:tab w:val="left" w:pos="426"/>
        </w:tabs>
        <w:spacing w:line="360" w:lineRule="auto"/>
        <w:contextualSpacing/>
        <w:jc w:val="both"/>
        <w:rPr>
          <w:rFonts w:ascii="Times New Roman" w:eastAsia="Arial" w:hAnsi="Times New Roman"/>
          <w:sz w:val="24"/>
          <w:szCs w:val="24"/>
        </w:rPr>
      </w:pPr>
      <w:r w:rsidRPr="00FC60CC">
        <w:rPr>
          <w:rFonts w:ascii="Times New Roman" w:hAnsi="Times New Roman"/>
          <w:sz w:val="24"/>
          <w:szCs w:val="24"/>
        </w:rPr>
        <w:lastRenderedPageBreak/>
        <w:t xml:space="preserve"> </w:t>
      </w:r>
      <w:r w:rsidRPr="00FC60CC">
        <w:rPr>
          <w:rFonts w:ascii="Times New Roman" w:hAnsi="Times New Roman"/>
          <w:sz w:val="24"/>
          <w:szCs w:val="24"/>
        </w:rPr>
        <w:tab/>
      </w:r>
      <w:r w:rsidRPr="00FC60CC">
        <w:rPr>
          <w:rFonts w:ascii="Times New Roman" w:eastAsia="Arial" w:hAnsi="Times New Roman"/>
          <w:sz w:val="24"/>
          <w:szCs w:val="24"/>
        </w:rPr>
        <w:t xml:space="preserve">Veri Sorumlusu dışından alınacak eğitim hizmetleri için eğitimcilerden/eğitim kuruluşlarından detaylı teklifler alınır. </w:t>
      </w:r>
      <w:r w:rsidRPr="00FC60CC">
        <w:rPr>
          <w:rFonts w:ascii="Times New Roman" w:hAnsi="Times New Roman"/>
          <w:color w:val="000000" w:themeColor="text1"/>
          <w:sz w:val="24"/>
          <w:szCs w:val="24"/>
        </w:rPr>
        <w:t xml:space="preserve">Eğitim Şube Müdürlüğü </w:t>
      </w:r>
      <w:r w:rsidRPr="00FC60CC">
        <w:rPr>
          <w:rFonts w:ascii="Times New Roman" w:eastAsia="Arial" w:hAnsi="Times New Roman"/>
          <w:sz w:val="24"/>
          <w:szCs w:val="24"/>
        </w:rPr>
        <w:t>seçim yapar ve tarih belirlenir.</w:t>
      </w:r>
    </w:p>
    <w:p w:rsidR="00FC60CC" w:rsidRPr="00FC60CC" w:rsidRDefault="00FC60CC" w:rsidP="00FC60CC">
      <w:pPr>
        <w:pStyle w:val="ListeParagraf"/>
        <w:tabs>
          <w:tab w:val="left" w:pos="426"/>
        </w:tabs>
        <w:spacing w:line="360" w:lineRule="auto"/>
        <w:contextualSpacing/>
        <w:jc w:val="both"/>
        <w:rPr>
          <w:rFonts w:ascii="Times New Roman" w:eastAsia="Arial" w:hAnsi="Times New Roman"/>
          <w:sz w:val="24"/>
          <w:szCs w:val="24"/>
        </w:rPr>
      </w:pPr>
      <w:r w:rsidRPr="00FC60CC">
        <w:rPr>
          <w:rFonts w:ascii="Times New Roman" w:eastAsia="Arial" w:hAnsi="Times New Roman"/>
          <w:sz w:val="24"/>
          <w:szCs w:val="24"/>
        </w:rPr>
        <w:tab/>
        <w:t>Belirlenmiş eğitimler, katılımcılar ve eğitim tarihleri İnsan Kaynakları tarafından duyurulur.</w:t>
      </w:r>
    </w:p>
    <w:p w:rsidR="009C3B98" w:rsidRPr="00FC60CC" w:rsidRDefault="003D6E21" w:rsidP="00FC60CC">
      <w:pPr>
        <w:pStyle w:val="ListeParagraf"/>
        <w:spacing w:after="160" w:line="276" w:lineRule="auto"/>
        <w:ind w:firstLine="708"/>
        <w:jc w:val="both"/>
        <w:rPr>
          <w:rFonts w:ascii="Times New Roman" w:hAnsi="Times New Roman"/>
          <w:b/>
          <w:sz w:val="24"/>
          <w:szCs w:val="24"/>
        </w:rPr>
      </w:pPr>
      <w:r w:rsidRPr="00FC60CC">
        <w:rPr>
          <w:rFonts w:ascii="Times New Roman" w:hAnsi="Times New Roman"/>
          <w:b/>
          <w:sz w:val="24"/>
          <w:szCs w:val="24"/>
        </w:rPr>
        <w:t>5.4.2.  Oryantasyon Eğitimi Uygulaması</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i/>
          <w:sz w:val="24"/>
          <w:szCs w:val="24"/>
        </w:rPr>
        <w:t>“FR-024</w:t>
      </w:r>
      <w:r w:rsidRPr="00FC60CC">
        <w:rPr>
          <w:rFonts w:ascii="Times New Roman" w:hAnsi="Times New Roman"/>
          <w:sz w:val="24"/>
          <w:szCs w:val="24"/>
        </w:rPr>
        <w:t xml:space="preserve"> </w:t>
      </w:r>
      <w:r w:rsidRPr="00FC60CC">
        <w:rPr>
          <w:rFonts w:ascii="Times New Roman" w:hAnsi="Times New Roman"/>
          <w:i/>
          <w:sz w:val="24"/>
          <w:szCs w:val="24"/>
        </w:rPr>
        <w:t xml:space="preserve">Oryantasyon Eğitim Plan Formu ” </w:t>
      </w:r>
      <w:r w:rsidRPr="00FC60CC">
        <w:rPr>
          <w:rFonts w:ascii="Times New Roman" w:hAnsi="Times New Roman"/>
          <w:sz w:val="24"/>
          <w:szCs w:val="24"/>
        </w:rPr>
        <w:t xml:space="preserve">doğrultusunda, ilgili birim yöneticisi tarafından eğitim duyuruları yapılır. Personelin eğitime katılması ve takibinden birim yöneticisi sorumludur. Planlanan zamanda eğitim faaliyeti gerçekleştirilir. </w:t>
      </w:r>
    </w:p>
    <w:p w:rsidR="009C3B98" w:rsidRPr="00FC60CC" w:rsidRDefault="003D6E21" w:rsidP="00FC60CC">
      <w:pPr>
        <w:pStyle w:val="ListeParagraf"/>
        <w:numPr>
          <w:ilvl w:val="1"/>
          <w:numId w:val="1"/>
        </w:numPr>
        <w:spacing w:after="160" w:line="276" w:lineRule="auto"/>
        <w:jc w:val="both"/>
        <w:rPr>
          <w:rFonts w:ascii="Times New Roman" w:hAnsi="Times New Roman"/>
          <w:b/>
          <w:sz w:val="24"/>
          <w:szCs w:val="24"/>
        </w:rPr>
      </w:pPr>
      <w:r w:rsidRPr="00FC60CC">
        <w:rPr>
          <w:rFonts w:ascii="Times New Roman" w:hAnsi="Times New Roman"/>
          <w:b/>
          <w:sz w:val="24"/>
          <w:szCs w:val="24"/>
        </w:rPr>
        <w:t>Eğitimlerin Etkinliği ve Sonuçların Değerlendirilmesi</w:t>
      </w:r>
    </w:p>
    <w:p w:rsidR="009C3B98" w:rsidRPr="00FC60CC" w:rsidRDefault="003D6E21" w:rsidP="00FC60CC">
      <w:pPr>
        <w:pStyle w:val="ListeParagraf"/>
        <w:spacing w:after="160" w:line="276" w:lineRule="auto"/>
        <w:jc w:val="both"/>
        <w:rPr>
          <w:rFonts w:ascii="Times New Roman" w:hAnsi="Times New Roman"/>
          <w:sz w:val="24"/>
          <w:szCs w:val="24"/>
        </w:rPr>
      </w:pPr>
      <w:r w:rsidRPr="00FC60CC">
        <w:rPr>
          <w:rFonts w:ascii="Times New Roman" w:hAnsi="Times New Roman"/>
          <w:sz w:val="24"/>
          <w:szCs w:val="24"/>
        </w:rPr>
        <w:t xml:space="preserve">Katılımcılardan, eğitim sonundan Personel Daire Başkanlığı tarafından </w:t>
      </w:r>
      <w:r w:rsidRPr="00FC60CC">
        <w:rPr>
          <w:rFonts w:ascii="Times New Roman" w:hAnsi="Times New Roman"/>
          <w:i/>
          <w:sz w:val="24"/>
          <w:szCs w:val="24"/>
        </w:rPr>
        <w:t>“ FR-021 Eğitim Değerlendirme Formu”</w:t>
      </w:r>
      <w:r w:rsidRPr="00FC60CC">
        <w:rPr>
          <w:rFonts w:ascii="Times New Roman" w:hAnsi="Times New Roman"/>
          <w:sz w:val="24"/>
          <w:szCs w:val="24"/>
        </w:rPr>
        <w:t xml:space="preserve"> ile eğitimi değerlendirmeleri istenir. Bu form ile personelin görüş ve önerilerini alınır ve bir sonraki yılın eğitim planının hazırlanmasında değerlendirebilmek amacıyla raporlanır. </w:t>
      </w:r>
    </w:p>
    <w:p w:rsidR="009C3B98" w:rsidRPr="00FC60CC" w:rsidRDefault="003D6E21" w:rsidP="00FC60CC">
      <w:pPr>
        <w:pStyle w:val="ListeParagraf"/>
        <w:spacing w:after="160" w:line="276" w:lineRule="auto"/>
        <w:jc w:val="both"/>
        <w:rPr>
          <w:rFonts w:ascii="Times New Roman" w:hAnsi="Times New Roman"/>
          <w:sz w:val="24"/>
          <w:szCs w:val="24"/>
        </w:rPr>
      </w:pPr>
      <w:r w:rsidRPr="00FC60CC">
        <w:rPr>
          <w:rFonts w:ascii="Times New Roman" w:hAnsi="Times New Roman"/>
          <w:sz w:val="24"/>
          <w:szCs w:val="24"/>
        </w:rPr>
        <w:tab/>
        <w:t>Katılımcılar tarafından elektronik ortamda doldurulan Hizmet İçi Eğitim Değerlendirme Anketi personelin görüş ve önerilerini almak ve eğitimlerin etkinliğini değerlendirmek amacıyla Hizmet İçi Eğitim Modülü üzerinden raporlanır.</w:t>
      </w:r>
    </w:p>
    <w:p w:rsidR="009C3B98" w:rsidRPr="00FC60CC" w:rsidRDefault="003D6E21" w:rsidP="00FC60CC">
      <w:pPr>
        <w:pStyle w:val="ListeParagraf"/>
        <w:spacing w:after="160" w:line="276" w:lineRule="auto"/>
        <w:jc w:val="both"/>
        <w:rPr>
          <w:rFonts w:ascii="Times New Roman" w:hAnsi="Times New Roman"/>
          <w:sz w:val="24"/>
          <w:szCs w:val="24"/>
        </w:rPr>
      </w:pPr>
      <w:r w:rsidRPr="00FC60CC">
        <w:rPr>
          <w:rFonts w:ascii="Times New Roman" w:hAnsi="Times New Roman"/>
          <w:sz w:val="24"/>
          <w:szCs w:val="24"/>
        </w:rPr>
        <w:tab/>
        <w:t>Anket sonuçları çerçevesinde her eğitimin memnuniyetine ilişkin istatistikler çıkarılıp bir sonraki yılın eğitim planının hazırlanmasında değerlendirilir.</w:t>
      </w:r>
    </w:p>
    <w:p w:rsidR="00712BA3" w:rsidRPr="00FC60CC" w:rsidRDefault="00712BA3" w:rsidP="00FC60CC">
      <w:pPr>
        <w:pStyle w:val="ListeParagraf"/>
        <w:tabs>
          <w:tab w:val="left" w:pos="426"/>
        </w:tabs>
        <w:spacing w:line="360" w:lineRule="auto"/>
        <w:contextualSpacing/>
        <w:jc w:val="both"/>
        <w:rPr>
          <w:rFonts w:ascii="Times New Roman" w:eastAsia="Arial" w:hAnsi="Times New Roman"/>
          <w:b/>
          <w:bCs/>
          <w:sz w:val="24"/>
          <w:szCs w:val="24"/>
        </w:rPr>
      </w:pPr>
      <w:r w:rsidRPr="00FC60CC">
        <w:rPr>
          <w:rFonts w:ascii="Times New Roman" w:eastAsia="Arial" w:hAnsi="Times New Roman"/>
          <w:sz w:val="24"/>
          <w:szCs w:val="24"/>
        </w:rPr>
        <w:tab/>
        <w:t>Eğitim Veri Sorumlusu yapısı dışından alınmış ve eğitim sonunda bir sınav yapılarak katılımcılara bir sertifika veriliyor ise katılımcılara verilen Başarı Sertifikası eğitim etkinliğinin kanıtı olarak kullanılır.</w:t>
      </w:r>
    </w:p>
    <w:p w:rsidR="009C3B98" w:rsidRPr="00FC60CC" w:rsidRDefault="003D6E21" w:rsidP="00FC60CC">
      <w:pPr>
        <w:pStyle w:val="ListeParagraf"/>
        <w:numPr>
          <w:ilvl w:val="2"/>
          <w:numId w:val="1"/>
        </w:numPr>
        <w:spacing w:after="160" w:line="276" w:lineRule="auto"/>
        <w:ind w:hanging="180"/>
        <w:jc w:val="both"/>
        <w:rPr>
          <w:rFonts w:ascii="Times New Roman" w:hAnsi="Times New Roman"/>
          <w:b/>
          <w:sz w:val="24"/>
          <w:szCs w:val="24"/>
        </w:rPr>
      </w:pPr>
      <w:r w:rsidRPr="00FC60CC">
        <w:rPr>
          <w:rFonts w:ascii="Times New Roman" w:hAnsi="Times New Roman"/>
          <w:b/>
          <w:sz w:val="24"/>
          <w:szCs w:val="24"/>
        </w:rPr>
        <w:t>Oryantasyon Eğitiminin Değerlendirilmesi</w:t>
      </w:r>
    </w:p>
    <w:p w:rsidR="009C3B98" w:rsidRPr="00FC60CC" w:rsidRDefault="003D6E21" w:rsidP="00FC60CC">
      <w:pPr>
        <w:pStyle w:val="ListeParagraf"/>
        <w:spacing w:after="160" w:line="276" w:lineRule="auto"/>
        <w:ind w:firstLine="708"/>
        <w:jc w:val="both"/>
        <w:rPr>
          <w:rFonts w:ascii="Times New Roman" w:hAnsi="Times New Roman"/>
          <w:sz w:val="24"/>
          <w:szCs w:val="24"/>
        </w:rPr>
      </w:pPr>
      <w:r w:rsidRPr="00FC60CC">
        <w:rPr>
          <w:rFonts w:ascii="Times New Roman" w:hAnsi="Times New Roman"/>
          <w:sz w:val="24"/>
          <w:szCs w:val="24"/>
        </w:rPr>
        <w:t xml:space="preserve">Birim yöneticisi tarafından, eğitim sonunda katılımcılardan </w:t>
      </w:r>
      <w:r w:rsidRPr="00FC60CC">
        <w:rPr>
          <w:rFonts w:ascii="Times New Roman" w:hAnsi="Times New Roman"/>
          <w:i/>
          <w:sz w:val="24"/>
          <w:szCs w:val="24"/>
        </w:rPr>
        <w:t>“FR-021 Eğitim Değerlendirme Formu”</w:t>
      </w:r>
      <w:r w:rsidRPr="00FC60CC">
        <w:rPr>
          <w:rFonts w:ascii="Times New Roman" w:hAnsi="Times New Roman"/>
          <w:sz w:val="24"/>
          <w:szCs w:val="24"/>
        </w:rPr>
        <w:t xml:space="preserve"> ile eğitimi değerlendirmesi istenir. Anket sonuçları birim kalite komisyonu tarafından değerlendirilir. Değerlendirmeler sonunda gerekli ise yeni güncellemeler ve eklemeler Kalite Koordinatörlüğü ile organize şekilde </w:t>
      </w:r>
      <w:r w:rsidRPr="00FC60CC">
        <w:rPr>
          <w:rFonts w:ascii="Times New Roman" w:hAnsi="Times New Roman"/>
          <w:i/>
          <w:sz w:val="24"/>
          <w:szCs w:val="24"/>
        </w:rPr>
        <w:t>“Doküman Hazırlama ve Kontrol Prosedürü”</w:t>
      </w:r>
      <w:r w:rsidRPr="00FC60CC">
        <w:rPr>
          <w:rFonts w:ascii="Times New Roman" w:hAnsi="Times New Roman"/>
          <w:sz w:val="24"/>
          <w:szCs w:val="24"/>
        </w:rPr>
        <w:t xml:space="preserve"> kapsamında gerçekleştirilir. </w:t>
      </w:r>
    </w:p>
    <w:p w:rsidR="009C3B98" w:rsidRPr="00FC60CC" w:rsidRDefault="003D6E21" w:rsidP="00FC60CC">
      <w:pPr>
        <w:pStyle w:val="ListeParagraf"/>
        <w:numPr>
          <w:ilvl w:val="1"/>
          <w:numId w:val="1"/>
        </w:numPr>
        <w:spacing w:after="160" w:line="276" w:lineRule="auto"/>
        <w:jc w:val="both"/>
        <w:rPr>
          <w:rFonts w:ascii="Times New Roman" w:hAnsi="Times New Roman"/>
          <w:b/>
          <w:sz w:val="24"/>
          <w:szCs w:val="24"/>
        </w:rPr>
      </w:pPr>
      <w:r w:rsidRPr="00FC60CC">
        <w:rPr>
          <w:rFonts w:ascii="Times New Roman" w:hAnsi="Times New Roman"/>
          <w:b/>
          <w:sz w:val="24"/>
          <w:szCs w:val="24"/>
        </w:rPr>
        <w:t>Eğitim Kayıtlarının Tutulması ve Saklanması</w:t>
      </w:r>
    </w:p>
    <w:p w:rsidR="00712BA3" w:rsidRPr="00FC60CC" w:rsidRDefault="003D6E21" w:rsidP="00FC60CC">
      <w:pPr>
        <w:pStyle w:val="ListeParagraf"/>
        <w:spacing w:after="160" w:line="276" w:lineRule="auto"/>
        <w:ind w:firstLine="360"/>
        <w:jc w:val="both"/>
        <w:rPr>
          <w:rFonts w:ascii="Times New Roman" w:hAnsi="Times New Roman"/>
          <w:sz w:val="24"/>
          <w:szCs w:val="24"/>
        </w:rPr>
      </w:pPr>
      <w:r w:rsidRPr="00FC60CC">
        <w:rPr>
          <w:rFonts w:ascii="Times New Roman" w:hAnsi="Times New Roman"/>
          <w:sz w:val="24"/>
          <w:szCs w:val="24"/>
        </w:rPr>
        <w:t>Düzenlenen hizmet içi eğitimlerle ilgili bütün belgeler Eğitim ve Planlama Şube Müdürlüğü sorumluluğunda arşivlenir.</w:t>
      </w:r>
    </w:p>
    <w:p w:rsidR="00712BA3" w:rsidRPr="00FC60CC" w:rsidRDefault="00712BA3" w:rsidP="00FC60CC">
      <w:pPr>
        <w:pStyle w:val="ListeParagraf"/>
        <w:spacing w:after="160" w:line="276" w:lineRule="auto"/>
        <w:ind w:firstLine="360"/>
        <w:jc w:val="both"/>
        <w:rPr>
          <w:rFonts w:ascii="Times New Roman" w:hAnsi="Times New Roman"/>
          <w:sz w:val="24"/>
          <w:szCs w:val="24"/>
        </w:rPr>
      </w:pPr>
      <w:r w:rsidRPr="00FC60CC">
        <w:rPr>
          <w:rFonts w:ascii="Times New Roman" w:eastAsia="Arial" w:hAnsi="Times New Roman"/>
          <w:sz w:val="24"/>
          <w:szCs w:val="24"/>
        </w:rPr>
        <w:lastRenderedPageBreak/>
        <w:t>Dış Eğitim Kurumlarından alınan eğitimlerde Katılım (Başarı) Sertifikalarının bir kopyası çalışanın özlük dosyasında kayıtlı tutulur.</w:t>
      </w:r>
    </w:p>
    <w:p w:rsidR="009C3B98" w:rsidRPr="00FC60CC" w:rsidRDefault="003D6E21" w:rsidP="00FC60CC">
      <w:pPr>
        <w:pStyle w:val="ListeParagraf"/>
        <w:numPr>
          <w:ilvl w:val="1"/>
          <w:numId w:val="1"/>
        </w:numPr>
        <w:spacing w:after="160" w:line="276" w:lineRule="auto"/>
        <w:jc w:val="both"/>
        <w:rPr>
          <w:rFonts w:ascii="Times New Roman" w:hAnsi="Times New Roman"/>
          <w:b/>
          <w:sz w:val="24"/>
          <w:szCs w:val="24"/>
        </w:rPr>
      </w:pPr>
      <w:r w:rsidRPr="00FC60CC">
        <w:rPr>
          <w:rFonts w:ascii="Times New Roman" w:hAnsi="Times New Roman"/>
          <w:b/>
          <w:sz w:val="24"/>
          <w:szCs w:val="24"/>
        </w:rPr>
        <w:t>Eğitimin İptali</w:t>
      </w:r>
    </w:p>
    <w:p w:rsidR="009C3B98" w:rsidRPr="00FC60CC" w:rsidRDefault="003D6E21" w:rsidP="00FC60CC">
      <w:pPr>
        <w:pStyle w:val="ListeParagraf"/>
        <w:spacing w:after="160" w:line="276" w:lineRule="auto"/>
        <w:ind w:firstLine="360"/>
        <w:jc w:val="both"/>
        <w:rPr>
          <w:rFonts w:ascii="Times New Roman" w:hAnsi="Times New Roman"/>
          <w:sz w:val="24"/>
          <w:szCs w:val="24"/>
        </w:rPr>
      </w:pPr>
      <w:r w:rsidRPr="00FC60CC">
        <w:rPr>
          <w:rFonts w:ascii="Times New Roman" w:hAnsi="Times New Roman"/>
          <w:sz w:val="24"/>
          <w:szCs w:val="24"/>
        </w:rPr>
        <w:t>Planlamış eğitim herhangi bir nedenle iptal edilmek zorunda kalınmış ise bu durum hizmet içi eğitim birimi tarafından elektronik ortamda duyurulur ve yazılı olarak birimlere bildirilir.</w:t>
      </w:r>
    </w:p>
    <w:p w:rsidR="009C3B98" w:rsidRPr="00FC60CC" w:rsidRDefault="003D6E21" w:rsidP="00FC60CC">
      <w:pPr>
        <w:pStyle w:val="ListeParagraf"/>
        <w:numPr>
          <w:ilvl w:val="1"/>
          <w:numId w:val="1"/>
        </w:numPr>
        <w:spacing w:after="160" w:line="276" w:lineRule="auto"/>
        <w:jc w:val="both"/>
        <w:rPr>
          <w:rFonts w:ascii="Times New Roman" w:hAnsi="Times New Roman"/>
          <w:b/>
          <w:sz w:val="24"/>
          <w:szCs w:val="24"/>
        </w:rPr>
      </w:pPr>
      <w:r w:rsidRPr="00FC60CC">
        <w:rPr>
          <w:rFonts w:ascii="Times New Roman" w:hAnsi="Times New Roman"/>
          <w:b/>
          <w:sz w:val="24"/>
          <w:szCs w:val="24"/>
        </w:rPr>
        <w:t>Eğitimci Ücretleri</w:t>
      </w:r>
    </w:p>
    <w:p w:rsidR="009C3B98" w:rsidRPr="00FC60CC" w:rsidRDefault="003D6E21" w:rsidP="00FC60CC">
      <w:pPr>
        <w:pStyle w:val="ListeParagraf"/>
        <w:spacing w:after="160" w:line="276" w:lineRule="auto"/>
        <w:ind w:firstLine="360"/>
        <w:jc w:val="both"/>
        <w:rPr>
          <w:rFonts w:ascii="Times New Roman" w:hAnsi="Times New Roman"/>
          <w:sz w:val="24"/>
          <w:szCs w:val="24"/>
        </w:rPr>
      </w:pPr>
      <w:r w:rsidRPr="00FC60CC">
        <w:rPr>
          <w:rFonts w:ascii="Times New Roman" w:hAnsi="Times New Roman"/>
          <w:sz w:val="24"/>
          <w:szCs w:val="24"/>
        </w:rPr>
        <w:t>Planlanan eğitimlerde görevlendirilen eğitimcilerin ders ücreti ödeme işlemleri Personel Daire Başkanlığınca yürütülür.</w:t>
      </w:r>
    </w:p>
    <w:p w:rsidR="009C3B98" w:rsidRPr="00FC60CC" w:rsidRDefault="003D6E21" w:rsidP="00FC60CC">
      <w:pPr>
        <w:pStyle w:val="ListeParagraf"/>
        <w:numPr>
          <w:ilvl w:val="0"/>
          <w:numId w:val="1"/>
        </w:numPr>
        <w:spacing w:after="160" w:line="276" w:lineRule="auto"/>
        <w:jc w:val="both"/>
        <w:rPr>
          <w:rFonts w:ascii="Times New Roman" w:hAnsi="Times New Roman"/>
          <w:b/>
          <w:sz w:val="24"/>
          <w:szCs w:val="24"/>
        </w:rPr>
      </w:pPr>
      <w:r w:rsidRPr="00FC60CC">
        <w:rPr>
          <w:rFonts w:ascii="Times New Roman" w:hAnsi="Times New Roman"/>
          <w:b/>
          <w:sz w:val="24"/>
          <w:szCs w:val="24"/>
        </w:rPr>
        <w:t>İLGİLİ DOKÜMANLAR</w:t>
      </w:r>
    </w:p>
    <w:p w:rsidR="009C3B98" w:rsidRPr="00FC60CC" w:rsidRDefault="003D6E21" w:rsidP="00FC60CC">
      <w:pPr>
        <w:pStyle w:val="ListeParagraf"/>
        <w:numPr>
          <w:ilvl w:val="0"/>
          <w:numId w:val="3"/>
        </w:numPr>
        <w:spacing w:after="160" w:line="276" w:lineRule="auto"/>
        <w:jc w:val="both"/>
        <w:rPr>
          <w:rFonts w:ascii="Times New Roman" w:hAnsi="Times New Roman"/>
          <w:sz w:val="24"/>
          <w:szCs w:val="24"/>
        </w:rPr>
      </w:pPr>
      <w:r w:rsidRPr="00FC60CC">
        <w:rPr>
          <w:rFonts w:ascii="Times New Roman" w:hAnsi="Times New Roman"/>
          <w:sz w:val="24"/>
          <w:szCs w:val="24"/>
        </w:rPr>
        <w:t>FR-018 Yıllık Eğitim Plan Formu</w:t>
      </w:r>
    </w:p>
    <w:p w:rsidR="009C3B98" w:rsidRPr="00FC60CC" w:rsidRDefault="003D6E21" w:rsidP="00FC60CC">
      <w:pPr>
        <w:pStyle w:val="ListeParagraf"/>
        <w:numPr>
          <w:ilvl w:val="0"/>
          <w:numId w:val="3"/>
        </w:numPr>
        <w:spacing w:after="160" w:line="276" w:lineRule="auto"/>
        <w:jc w:val="both"/>
        <w:rPr>
          <w:rFonts w:ascii="Times New Roman" w:hAnsi="Times New Roman"/>
          <w:sz w:val="24"/>
          <w:szCs w:val="24"/>
        </w:rPr>
      </w:pPr>
      <w:r w:rsidRPr="00FC60CC">
        <w:rPr>
          <w:rFonts w:ascii="Times New Roman" w:hAnsi="Times New Roman"/>
          <w:sz w:val="24"/>
          <w:szCs w:val="24"/>
        </w:rPr>
        <w:t>FR-019 Eğitim İstek Formu</w:t>
      </w:r>
    </w:p>
    <w:p w:rsidR="009C3B98" w:rsidRPr="00FC60CC" w:rsidRDefault="003D6E21" w:rsidP="00FC60CC">
      <w:pPr>
        <w:pStyle w:val="ListeParagraf"/>
        <w:numPr>
          <w:ilvl w:val="0"/>
          <w:numId w:val="3"/>
        </w:numPr>
        <w:spacing w:after="160" w:line="276" w:lineRule="auto"/>
        <w:jc w:val="both"/>
        <w:rPr>
          <w:rFonts w:ascii="Times New Roman" w:hAnsi="Times New Roman"/>
          <w:sz w:val="24"/>
          <w:szCs w:val="24"/>
        </w:rPr>
      </w:pPr>
      <w:r w:rsidRPr="00FC60CC">
        <w:rPr>
          <w:rFonts w:ascii="Times New Roman" w:hAnsi="Times New Roman"/>
          <w:sz w:val="24"/>
          <w:szCs w:val="24"/>
        </w:rPr>
        <w:t>FR-020 Eğitim Katılım Formu</w:t>
      </w:r>
    </w:p>
    <w:p w:rsidR="009C3B98" w:rsidRPr="00FC60CC" w:rsidRDefault="003D6E21" w:rsidP="00FC60CC">
      <w:pPr>
        <w:pStyle w:val="ListeParagraf"/>
        <w:numPr>
          <w:ilvl w:val="0"/>
          <w:numId w:val="3"/>
        </w:numPr>
        <w:spacing w:after="160" w:line="276" w:lineRule="auto"/>
        <w:jc w:val="both"/>
        <w:rPr>
          <w:rFonts w:ascii="Times New Roman" w:hAnsi="Times New Roman"/>
          <w:sz w:val="24"/>
          <w:szCs w:val="24"/>
        </w:rPr>
      </w:pPr>
      <w:r w:rsidRPr="00FC60CC">
        <w:rPr>
          <w:rFonts w:ascii="Times New Roman" w:hAnsi="Times New Roman"/>
          <w:sz w:val="24"/>
          <w:szCs w:val="24"/>
        </w:rPr>
        <w:t>FR-021 Eğitim Değerlendirme Formu</w:t>
      </w:r>
    </w:p>
    <w:p w:rsidR="009C3B98" w:rsidRPr="00FC60CC" w:rsidRDefault="003D6E21" w:rsidP="00FC60CC">
      <w:pPr>
        <w:pStyle w:val="ListeParagraf"/>
        <w:numPr>
          <w:ilvl w:val="0"/>
          <w:numId w:val="3"/>
        </w:numPr>
        <w:spacing w:after="160" w:line="276" w:lineRule="auto"/>
        <w:jc w:val="both"/>
        <w:rPr>
          <w:rFonts w:ascii="Times New Roman" w:hAnsi="Times New Roman"/>
          <w:sz w:val="24"/>
          <w:szCs w:val="24"/>
        </w:rPr>
      </w:pPr>
      <w:r w:rsidRPr="00FC60CC">
        <w:rPr>
          <w:rFonts w:ascii="Times New Roman" w:hAnsi="Times New Roman"/>
          <w:sz w:val="24"/>
          <w:szCs w:val="24"/>
        </w:rPr>
        <w:t>FR-024 Oryantasyon Eğitim Plan Formu</w:t>
      </w:r>
    </w:p>
    <w:p w:rsidR="009C3B98" w:rsidRPr="00FC60CC" w:rsidRDefault="003D6E21" w:rsidP="00FC60CC">
      <w:pPr>
        <w:pStyle w:val="ListeParagraf"/>
        <w:numPr>
          <w:ilvl w:val="0"/>
          <w:numId w:val="3"/>
        </w:numPr>
        <w:spacing w:after="160" w:line="276" w:lineRule="auto"/>
        <w:jc w:val="both"/>
        <w:rPr>
          <w:rFonts w:ascii="Times New Roman" w:hAnsi="Times New Roman"/>
          <w:sz w:val="24"/>
          <w:szCs w:val="24"/>
        </w:rPr>
      </w:pPr>
      <w:r w:rsidRPr="00FC60CC">
        <w:rPr>
          <w:rFonts w:ascii="Times New Roman" w:hAnsi="Times New Roman"/>
          <w:sz w:val="24"/>
          <w:szCs w:val="24"/>
        </w:rPr>
        <w:t>FR-031 Eğitmen Değerlendirme Formu</w:t>
      </w:r>
    </w:p>
    <w:p w:rsidR="009C3B98" w:rsidRPr="00FC60CC" w:rsidRDefault="003D6E21" w:rsidP="00FC60CC">
      <w:pPr>
        <w:pStyle w:val="ListeParagraf"/>
        <w:numPr>
          <w:ilvl w:val="0"/>
          <w:numId w:val="3"/>
        </w:numPr>
        <w:spacing w:after="160" w:line="276" w:lineRule="auto"/>
        <w:jc w:val="both"/>
        <w:rPr>
          <w:rFonts w:ascii="Times New Roman" w:hAnsi="Times New Roman"/>
          <w:sz w:val="24"/>
          <w:szCs w:val="24"/>
        </w:rPr>
      </w:pPr>
      <w:r w:rsidRPr="00FC60CC">
        <w:rPr>
          <w:rFonts w:ascii="Times New Roman" w:hAnsi="Times New Roman"/>
          <w:sz w:val="24"/>
          <w:szCs w:val="24"/>
        </w:rPr>
        <w:t>LST-016 Eğitime Katılacak Personel Listesi</w:t>
      </w:r>
    </w:p>
    <w:p w:rsidR="009C3B98" w:rsidRPr="00FC60CC" w:rsidRDefault="003D6E21" w:rsidP="00FC60CC">
      <w:pPr>
        <w:pStyle w:val="ListeParagraf"/>
        <w:numPr>
          <w:ilvl w:val="0"/>
          <w:numId w:val="3"/>
        </w:numPr>
        <w:spacing w:after="160" w:line="276" w:lineRule="auto"/>
        <w:jc w:val="both"/>
        <w:rPr>
          <w:rFonts w:ascii="Times New Roman" w:hAnsi="Times New Roman"/>
          <w:sz w:val="24"/>
          <w:szCs w:val="24"/>
        </w:rPr>
      </w:pPr>
      <w:r w:rsidRPr="00FC60CC">
        <w:rPr>
          <w:rFonts w:ascii="Times New Roman" w:hAnsi="Times New Roman"/>
          <w:sz w:val="24"/>
          <w:szCs w:val="24"/>
        </w:rPr>
        <w:t>DKD-008 2547 Sayılı Yükseköğretim Kanunu</w:t>
      </w:r>
    </w:p>
    <w:p w:rsidR="009C3B98" w:rsidRDefault="003D6E21" w:rsidP="00FC60CC">
      <w:pPr>
        <w:pStyle w:val="ListeParagraf"/>
        <w:numPr>
          <w:ilvl w:val="0"/>
          <w:numId w:val="3"/>
        </w:numPr>
        <w:spacing w:after="160" w:line="276" w:lineRule="auto"/>
        <w:jc w:val="both"/>
        <w:rPr>
          <w:rFonts w:ascii="Times New Roman" w:hAnsi="Times New Roman"/>
          <w:sz w:val="24"/>
          <w:szCs w:val="24"/>
        </w:rPr>
      </w:pPr>
      <w:r w:rsidRPr="00FC60CC">
        <w:rPr>
          <w:rFonts w:ascii="Times New Roman" w:hAnsi="Times New Roman"/>
          <w:sz w:val="24"/>
          <w:szCs w:val="24"/>
        </w:rPr>
        <w:t>DKD-013 657 Sayılı Devlet Memurları Kanunu</w:t>
      </w:r>
    </w:p>
    <w:p w:rsidR="00E57FE4" w:rsidRPr="00FC60CC" w:rsidRDefault="00E57FE4" w:rsidP="00E57FE4">
      <w:pPr>
        <w:pStyle w:val="ListeParagraf"/>
        <w:numPr>
          <w:ilvl w:val="0"/>
          <w:numId w:val="3"/>
        </w:numPr>
        <w:spacing w:after="160" w:line="276" w:lineRule="auto"/>
        <w:jc w:val="both"/>
        <w:rPr>
          <w:rFonts w:ascii="Times New Roman" w:hAnsi="Times New Roman"/>
          <w:sz w:val="24"/>
          <w:szCs w:val="24"/>
        </w:rPr>
      </w:pPr>
      <w:r>
        <w:rPr>
          <w:rFonts w:ascii="Times New Roman" w:hAnsi="Times New Roman"/>
          <w:sz w:val="24"/>
          <w:szCs w:val="24"/>
        </w:rPr>
        <w:t xml:space="preserve">DKD-014 </w:t>
      </w:r>
      <w:r w:rsidRPr="00E57FE4">
        <w:rPr>
          <w:rFonts w:ascii="Times New Roman" w:hAnsi="Times New Roman"/>
          <w:sz w:val="24"/>
          <w:szCs w:val="24"/>
        </w:rPr>
        <w:t>Sayılı Kişisel Verilerin Korunması Kanunu</w:t>
      </w:r>
    </w:p>
    <w:p w:rsidR="009C3B98" w:rsidRPr="00FC60CC" w:rsidRDefault="003D6E21" w:rsidP="00FC60CC">
      <w:pPr>
        <w:pStyle w:val="ListeParagraf"/>
        <w:jc w:val="both"/>
        <w:rPr>
          <w:rFonts w:ascii="Times New Roman" w:hAnsi="Times New Roman"/>
          <w:b/>
          <w:sz w:val="24"/>
          <w:szCs w:val="24"/>
        </w:rPr>
      </w:pPr>
      <w:r w:rsidRPr="00FC60CC">
        <w:rPr>
          <w:rFonts w:ascii="Times New Roman" w:hAnsi="Times New Roman"/>
          <w:b/>
          <w:sz w:val="24"/>
          <w:szCs w:val="24"/>
        </w:rPr>
        <w:t>7.REVİZYON TAKİP TABLOSU</w:t>
      </w:r>
    </w:p>
    <w:p w:rsidR="009C3B98" w:rsidRPr="00FC60CC" w:rsidRDefault="000F221C" w:rsidP="00FC60CC">
      <w:pPr>
        <w:pStyle w:val="ListeParagraf"/>
        <w:jc w:val="both"/>
        <w:rPr>
          <w:rFonts w:ascii="Times New Roman" w:hAnsi="Times New Roman"/>
          <w:sz w:val="24"/>
          <w:szCs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86"/>
        <w:gridCol w:w="1908"/>
        <w:gridCol w:w="5660"/>
      </w:tblGrid>
      <w:tr w:rsidR="009C3B98" w:rsidRPr="00FC60CC" w:rsidTr="00BF2BF0">
        <w:trPr>
          <w:trHeight w:val="161"/>
          <w:jc w:val="center"/>
        </w:trPr>
        <w:tc>
          <w:tcPr>
            <w:tcW w:w="2286" w:type="dxa"/>
            <w:tcBorders>
              <w:top w:val="single" w:sz="4" w:space="0" w:color="auto"/>
              <w:left w:val="single" w:sz="4" w:space="0" w:color="auto"/>
              <w:bottom w:val="single" w:sz="4" w:space="0" w:color="auto"/>
              <w:right w:val="single" w:sz="4" w:space="0" w:color="auto"/>
            </w:tcBorders>
            <w:vAlign w:val="center"/>
            <w:hideMark/>
          </w:tcPr>
          <w:p w:rsidR="009C3B98" w:rsidRPr="00FC60CC" w:rsidRDefault="003D6E21" w:rsidP="00FC60CC">
            <w:pPr>
              <w:spacing w:after="160" w:line="276" w:lineRule="auto"/>
              <w:rPr>
                <w:b/>
              </w:rPr>
            </w:pPr>
            <w:r w:rsidRPr="00FC60CC">
              <w:rPr>
                <w:b/>
              </w:rPr>
              <w:t xml:space="preserve">REVİZYON NO     </w:t>
            </w:r>
          </w:p>
        </w:tc>
        <w:tc>
          <w:tcPr>
            <w:tcW w:w="1908" w:type="dxa"/>
            <w:tcBorders>
              <w:top w:val="single" w:sz="4" w:space="0" w:color="auto"/>
              <w:left w:val="single" w:sz="4" w:space="0" w:color="auto"/>
              <w:bottom w:val="single" w:sz="4" w:space="0" w:color="auto"/>
              <w:right w:val="single" w:sz="4" w:space="0" w:color="auto"/>
            </w:tcBorders>
            <w:vAlign w:val="center"/>
            <w:hideMark/>
          </w:tcPr>
          <w:p w:rsidR="009C3B98" w:rsidRPr="00FC60CC" w:rsidRDefault="003D6E21" w:rsidP="00FC60CC">
            <w:pPr>
              <w:spacing w:after="160" w:line="276" w:lineRule="auto"/>
              <w:rPr>
                <w:b/>
              </w:rPr>
            </w:pPr>
            <w:r w:rsidRPr="00FC60CC">
              <w:rPr>
                <w:b/>
              </w:rPr>
              <w:t>TARİH</w:t>
            </w:r>
          </w:p>
        </w:tc>
        <w:tc>
          <w:tcPr>
            <w:tcW w:w="5660" w:type="dxa"/>
            <w:tcBorders>
              <w:top w:val="single" w:sz="4" w:space="0" w:color="auto"/>
              <w:left w:val="single" w:sz="4" w:space="0" w:color="auto"/>
              <w:bottom w:val="single" w:sz="4" w:space="0" w:color="auto"/>
              <w:right w:val="single" w:sz="4" w:space="0" w:color="auto"/>
            </w:tcBorders>
            <w:vAlign w:val="center"/>
            <w:hideMark/>
          </w:tcPr>
          <w:p w:rsidR="009C3B98" w:rsidRPr="00FC60CC" w:rsidRDefault="003D6E21" w:rsidP="00FC60CC">
            <w:pPr>
              <w:spacing w:after="160" w:line="276" w:lineRule="auto"/>
              <w:rPr>
                <w:b/>
              </w:rPr>
            </w:pPr>
            <w:r w:rsidRPr="00FC60CC">
              <w:rPr>
                <w:b/>
              </w:rPr>
              <w:t>AÇIKLAMA</w:t>
            </w:r>
          </w:p>
        </w:tc>
      </w:tr>
      <w:tr w:rsidR="009C3B98" w:rsidRPr="00FC60CC" w:rsidTr="00BF2BF0">
        <w:trPr>
          <w:trHeight w:val="161"/>
          <w:jc w:val="center"/>
        </w:trPr>
        <w:tc>
          <w:tcPr>
            <w:tcW w:w="2286" w:type="dxa"/>
            <w:tcBorders>
              <w:top w:val="single" w:sz="4" w:space="0" w:color="auto"/>
              <w:left w:val="single" w:sz="4" w:space="0" w:color="auto"/>
              <w:bottom w:val="single" w:sz="4" w:space="0" w:color="auto"/>
              <w:right w:val="single" w:sz="4" w:space="0" w:color="auto"/>
            </w:tcBorders>
            <w:vAlign w:val="center"/>
            <w:hideMark/>
          </w:tcPr>
          <w:p w:rsidR="009C3B98" w:rsidRPr="00FC60CC" w:rsidRDefault="003D6E21" w:rsidP="00FC60CC">
            <w:pPr>
              <w:spacing w:after="160" w:line="276" w:lineRule="auto"/>
            </w:pPr>
            <w:r w:rsidRPr="00FC60CC">
              <w:t>000</w:t>
            </w:r>
          </w:p>
        </w:tc>
        <w:tc>
          <w:tcPr>
            <w:tcW w:w="1908" w:type="dxa"/>
            <w:tcBorders>
              <w:top w:val="single" w:sz="4" w:space="0" w:color="auto"/>
              <w:left w:val="single" w:sz="4" w:space="0" w:color="auto"/>
              <w:bottom w:val="single" w:sz="4" w:space="0" w:color="auto"/>
              <w:right w:val="single" w:sz="4" w:space="0" w:color="auto"/>
            </w:tcBorders>
            <w:vAlign w:val="center"/>
            <w:hideMark/>
          </w:tcPr>
          <w:p w:rsidR="009C3B98" w:rsidRPr="00FC60CC" w:rsidRDefault="003D6E21" w:rsidP="00FC60CC">
            <w:pPr>
              <w:spacing w:after="160" w:line="276" w:lineRule="auto"/>
            </w:pPr>
            <w:r w:rsidRPr="00FC60CC">
              <w:t>03.08.2020</w:t>
            </w:r>
          </w:p>
        </w:tc>
        <w:tc>
          <w:tcPr>
            <w:tcW w:w="5660" w:type="dxa"/>
            <w:tcBorders>
              <w:top w:val="single" w:sz="4" w:space="0" w:color="auto"/>
              <w:left w:val="single" w:sz="4" w:space="0" w:color="auto"/>
              <w:bottom w:val="single" w:sz="4" w:space="0" w:color="auto"/>
              <w:right w:val="single" w:sz="4" w:space="0" w:color="auto"/>
            </w:tcBorders>
            <w:vAlign w:val="center"/>
            <w:hideMark/>
          </w:tcPr>
          <w:p w:rsidR="009C3B98" w:rsidRPr="00FC60CC" w:rsidRDefault="003D6E21" w:rsidP="00FC60CC">
            <w:pPr>
              <w:spacing w:after="160" w:line="276" w:lineRule="auto"/>
            </w:pPr>
            <w:r w:rsidRPr="00FC60CC">
              <w:t>İlk yayın.</w:t>
            </w:r>
          </w:p>
        </w:tc>
      </w:tr>
      <w:tr w:rsidR="009C3B98" w:rsidRPr="00FC60CC" w:rsidTr="00BF2BF0">
        <w:trPr>
          <w:trHeight w:val="161"/>
          <w:jc w:val="center"/>
        </w:trPr>
        <w:tc>
          <w:tcPr>
            <w:tcW w:w="2286" w:type="dxa"/>
            <w:tcBorders>
              <w:top w:val="single" w:sz="4" w:space="0" w:color="auto"/>
              <w:left w:val="single" w:sz="4" w:space="0" w:color="auto"/>
              <w:bottom w:val="single" w:sz="4" w:space="0" w:color="auto"/>
              <w:right w:val="single" w:sz="4" w:space="0" w:color="auto"/>
            </w:tcBorders>
            <w:vAlign w:val="center"/>
          </w:tcPr>
          <w:p w:rsidR="009C3B98" w:rsidRPr="00FC60CC" w:rsidRDefault="003D6E21" w:rsidP="00FC60CC">
            <w:pPr>
              <w:spacing w:after="160" w:line="276" w:lineRule="auto"/>
            </w:pPr>
            <w:r w:rsidRPr="00FC60CC">
              <w:t>001</w:t>
            </w:r>
          </w:p>
        </w:tc>
        <w:tc>
          <w:tcPr>
            <w:tcW w:w="1908" w:type="dxa"/>
            <w:tcBorders>
              <w:top w:val="single" w:sz="4" w:space="0" w:color="auto"/>
              <w:left w:val="single" w:sz="4" w:space="0" w:color="auto"/>
              <w:bottom w:val="single" w:sz="4" w:space="0" w:color="auto"/>
              <w:right w:val="single" w:sz="4" w:space="0" w:color="auto"/>
            </w:tcBorders>
            <w:vAlign w:val="center"/>
          </w:tcPr>
          <w:p w:rsidR="009C3B98" w:rsidRPr="00FC60CC" w:rsidRDefault="003D6E21" w:rsidP="00FC60CC">
            <w:pPr>
              <w:spacing w:after="160" w:line="276" w:lineRule="auto"/>
            </w:pPr>
            <w:r w:rsidRPr="00FC60CC">
              <w:t>08.03.2021</w:t>
            </w:r>
          </w:p>
        </w:tc>
        <w:tc>
          <w:tcPr>
            <w:tcW w:w="5660" w:type="dxa"/>
            <w:tcBorders>
              <w:top w:val="single" w:sz="4" w:space="0" w:color="auto"/>
              <w:left w:val="single" w:sz="4" w:space="0" w:color="auto"/>
              <w:bottom w:val="single" w:sz="4" w:space="0" w:color="auto"/>
              <w:right w:val="single" w:sz="4" w:space="0" w:color="auto"/>
            </w:tcBorders>
            <w:vAlign w:val="center"/>
          </w:tcPr>
          <w:p w:rsidR="009C3B98" w:rsidRPr="00FC60CC" w:rsidRDefault="003D6E21" w:rsidP="00FC60CC">
            <w:pPr>
              <w:spacing w:after="160" w:line="276" w:lineRule="auto"/>
            </w:pPr>
            <w:r w:rsidRPr="00FC60CC">
              <w:t>Prosedürün işleyişi revize edilmiştir.</w:t>
            </w:r>
          </w:p>
        </w:tc>
      </w:tr>
      <w:tr w:rsidR="009C3B98" w:rsidRPr="00FC60CC" w:rsidTr="00BF2BF0">
        <w:trPr>
          <w:trHeight w:val="161"/>
          <w:jc w:val="center"/>
        </w:trPr>
        <w:tc>
          <w:tcPr>
            <w:tcW w:w="2286" w:type="dxa"/>
            <w:tcBorders>
              <w:top w:val="single" w:sz="4" w:space="0" w:color="auto"/>
              <w:left w:val="single" w:sz="4" w:space="0" w:color="auto"/>
              <w:bottom w:val="single" w:sz="4" w:space="0" w:color="auto"/>
              <w:right w:val="single" w:sz="4" w:space="0" w:color="auto"/>
            </w:tcBorders>
            <w:vAlign w:val="center"/>
          </w:tcPr>
          <w:p w:rsidR="009C3B98" w:rsidRPr="00FC60CC" w:rsidRDefault="003D6E21" w:rsidP="00FC60CC">
            <w:pPr>
              <w:spacing w:after="160" w:line="276" w:lineRule="auto"/>
            </w:pPr>
            <w:r w:rsidRPr="00FC60CC">
              <w:t>002</w:t>
            </w:r>
          </w:p>
        </w:tc>
        <w:tc>
          <w:tcPr>
            <w:tcW w:w="1908" w:type="dxa"/>
            <w:tcBorders>
              <w:top w:val="single" w:sz="4" w:space="0" w:color="auto"/>
              <w:left w:val="single" w:sz="4" w:space="0" w:color="auto"/>
              <w:bottom w:val="single" w:sz="4" w:space="0" w:color="auto"/>
              <w:right w:val="single" w:sz="4" w:space="0" w:color="auto"/>
            </w:tcBorders>
            <w:vAlign w:val="center"/>
          </w:tcPr>
          <w:p w:rsidR="009C3B98" w:rsidRPr="00FC60CC" w:rsidRDefault="003D6E21" w:rsidP="00FC60CC">
            <w:pPr>
              <w:spacing w:after="160" w:line="276" w:lineRule="auto"/>
            </w:pPr>
            <w:r w:rsidRPr="00FC60CC">
              <w:t>01.07.2021</w:t>
            </w:r>
          </w:p>
        </w:tc>
        <w:tc>
          <w:tcPr>
            <w:tcW w:w="5660" w:type="dxa"/>
            <w:tcBorders>
              <w:top w:val="single" w:sz="4" w:space="0" w:color="auto"/>
              <w:left w:val="single" w:sz="4" w:space="0" w:color="auto"/>
              <w:bottom w:val="single" w:sz="4" w:space="0" w:color="auto"/>
              <w:right w:val="single" w:sz="4" w:space="0" w:color="auto"/>
            </w:tcBorders>
            <w:vAlign w:val="center"/>
          </w:tcPr>
          <w:p w:rsidR="009C3B98" w:rsidRPr="00FC60CC" w:rsidRDefault="003D6E21" w:rsidP="00FC60CC">
            <w:pPr>
              <w:spacing w:after="160" w:line="276" w:lineRule="auto"/>
            </w:pPr>
            <w:r w:rsidRPr="00FC60CC">
              <w:t>ISO 27001 BGYS standartınıda kapsayacak şekilde içerik düzenlenmiş ayrıca sistem değiştirilmesi sonucu doküman kodları düzeltilerek dokuman içine eklenmiştir.</w:t>
            </w:r>
          </w:p>
        </w:tc>
      </w:tr>
      <w:tr w:rsidR="009C3B98" w:rsidRPr="00FC60CC" w:rsidTr="00BF2BF0">
        <w:trPr>
          <w:trHeight w:val="161"/>
          <w:jc w:val="center"/>
        </w:trPr>
        <w:tc>
          <w:tcPr>
            <w:tcW w:w="2286" w:type="dxa"/>
            <w:tcBorders>
              <w:top w:val="single" w:sz="4" w:space="0" w:color="auto"/>
              <w:left w:val="single" w:sz="4" w:space="0" w:color="auto"/>
              <w:bottom w:val="single" w:sz="4" w:space="0" w:color="auto"/>
              <w:right w:val="single" w:sz="4" w:space="0" w:color="auto"/>
            </w:tcBorders>
            <w:vAlign w:val="center"/>
          </w:tcPr>
          <w:p w:rsidR="009C3B98" w:rsidRPr="00FC60CC" w:rsidRDefault="003D6E21" w:rsidP="00FC60CC">
            <w:pPr>
              <w:spacing w:after="160" w:line="276" w:lineRule="auto"/>
            </w:pPr>
            <w:r w:rsidRPr="00FC60CC">
              <w:lastRenderedPageBreak/>
              <w:t>003</w:t>
            </w:r>
          </w:p>
        </w:tc>
        <w:tc>
          <w:tcPr>
            <w:tcW w:w="1908" w:type="dxa"/>
            <w:tcBorders>
              <w:top w:val="single" w:sz="4" w:space="0" w:color="auto"/>
              <w:left w:val="single" w:sz="4" w:space="0" w:color="auto"/>
              <w:bottom w:val="single" w:sz="4" w:space="0" w:color="auto"/>
              <w:right w:val="single" w:sz="4" w:space="0" w:color="auto"/>
            </w:tcBorders>
            <w:vAlign w:val="center"/>
          </w:tcPr>
          <w:p w:rsidR="009C3B98" w:rsidRPr="00FC60CC" w:rsidRDefault="003D6E21" w:rsidP="00FC60CC">
            <w:pPr>
              <w:spacing w:after="160" w:line="276" w:lineRule="auto"/>
            </w:pPr>
            <w:r w:rsidRPr="00FC60CC">
              <w:t>09.09.2022</w:t>
            </w:r>
          </w:p>
        </w:tc>
        <w:tc>
          <w:tcPr>
            <w:tcW w:w="5660" w:type="dxa"/>
            <w:tcBorders>
              <w:top w:val="single" w:sz="4" w:space="0" w:color="auto"/>
              <w:left w:val="single" w:sz="4" w:space="0" w:color="auto"/>
              <w:bottom w:val="single" w:sz="4" w:space="0" w:color="auto"/>
              <w:right w:val="single" w:sz="4" w:space="0" w:color="auto"/>
            </w:tcBorders>
            <w:vAlign w:val="center"/>
          </w:tcPr>
          <w:p w:rsidR="009C3B98" w:rsidRPr="00FC60CC" w:rsidRDefault="003D6E21" w:rsidP="00FC60CC">
            <w:pPr>
              <w:spacing w:after="160" w:line="276" w:lineRule="auto"/>
            </w:pPr>
            <w:r w:rsidRPr="00FC60CC">
              <w:t>Entegre Yönetim Sistemi adı altında BGYS, KYS, İ</w:t>
            </w:r>
            <w:bookmarkStart w:id="0" w:name="_GoBack"/>
            <w:bookmarkEnd w:id="0"/>
            <w:r w:rsidRPr="00FC60CC">
              <w:t>SYS ve HYS standartları birleştirilmiş ve tanımlar kısmında belirtilmiştir.</w:t>
            </w:r>
          </w:p>
        </w:tc>
      </w:tr>
      <w:tr w:rsidR="00710ED9" w:rsidRPr="00FC60CC" w:rsidTr="00BF2BF0">
        <w:trPr>
          <w:trHeight w:val="161"/>
          <w:jc w:val="center"/>
        </w:trPr>
        <w:tc>
          <w:tcPr>
            <w:tcW w:w="2286" w:type="dxa"/>
            <w:tcBorders>
              <w:top w:val="single" w:sz="4" w:space="0" w:color="auto"/>
              <w:left w:val="single" w:sz="4" w:space="0" w:color="auto"/>
              <w:bottom w:val="single" w:sz="4" w:space="0" w:color="auto"/>
              <w:right w:val="single" w:sz="4" w:space="0" w:color="auto"/>
            </w:tcBorders>
            <w:vAlign w:val="center"/>
          </w:tcPr>
          <w:p w:rsidR="00710ED9" w:rsidRPr="00FC60CC" w:rsidRDefault="00710ED9" w:rsidP="00FC60CC">
            <w:pPr>
              <w:spacing w:after="160" w:line="276" w:lineRule="auto"/>
            </w:pPr>
            <w:r w:rsidRPr="00FC60CC">
              <w:t>004</w:t>
            </w:r>
          </w:p>
        </w:tc>
        <w:tc>
          <w:tcPr>
            <w:tcW w:w="1908" w:type="dxa"/>
            <w:tcBorders>
              <w:top w:val="single" w:sz="4" w:space="0" w:color="auto"/>
              <w:left w:val="single" w:sz="4" w:space="0" w:color="auto"/>
              <w:bottom w:val="single" w:sz="4" w:space="0" w:color="auto"/>
              <w:right w:val="single" w:sz="4" w:space="0" w:color="auto"/>
            </w:tcBorders>
            <w:vAlign w:val="center"/>
          </w:tcPr>
          <w:p w:rsidR="00710ED9" w:rsidRPr="00FC60CC" w:rsidRDefault="00710ED9" w:rsidP="00FC60CC">
            <w:pPr>
              <w:spacing w:after="160" w:line="276" w:lineRule="auto"/>
            </w:pPr>
            <w:r w:rsidRPr="00FC60CC">
              <w:t>05.10.2023</w:t>
            </w:r>
          </w:p>
        </w:tc>
        <w:tc>
          <w:tcPr>
            <w:tcW w:w="5660" w:type="dxa"/>
            <w:tcBorders>
              <w:top w:val="single" w:sz="4" w:space="0" w:color="auto"/>
              <w:left w:val="single" w:sz="4" w:space="0" w:color="auto"/>
              <w:bottom w:val="single" w:sz="4" w:space="0" w:color="auto"/>
              <w:right w:val="single" w:sz="4" w:space="0" w:color="auto"/>
            </w:tcBorders>
            <w:vAlign w:val="center"/>
          </w:tcPr>
          <w:p w:rsidR="00710ED9" w:rsidRPr="00FC60CC" w:rsidRDefault="00710ED9" w:rsidP="00FC60CC">
            <w:pPr>
              <w:spacing w:after="160" w:line="276" w:lineRule="auto"/>
            </w:pPr>
            <w:r w:rsidRPr="00FC60CC">
              <w:t>5.3.3 Aday Memurları Eğitim içeriği güncellenmiştir.</w:t>
            </w:r>
          </w:p>
        </w:tc>
      </w:tr>
      <w:tr w:rsidR="00BF2BF0" w:rsidRPr="00FC60CC" w:rsidTr="00BF2BF0">
        <w:trPr>
          <w:trHeight w:val="161"/>
          <w:jc w:val="center"/>
        </w:trPr>
        <w:tc>
          <w:tcPr>
            <w:tcW w:w="2286" w:type="dxa"/>
            <w:tcBorders>
              <w:top w:val="single" w:sz="4" w:space="0" w:color="auto"/>
              <w:left w:val="single" w:sz="4" w:space="0" w:color="auto"/>
              <w:bottom w:val="single" w:sz="4" w:space="0" w:color="auto"/>
              <w:right w:val="single" w:sz="4" w:space="0" w:color="auto"/>
            </w:tcBorders>
            <w:vAlign w:val="center"/>
          </w:tcPr>
          <w:p w:rsidR="00BF2BF0" w:rsidRPr="00FC60CC" w:rsidRDefault="00876F62" w:rsidP="00FC60CC">
            <w:pPr>
              <w:spacing w:after="160" w:line="252" w:lineRule="auto"/>
              <w:rPr>
                <w:lang w:eastAsia="en-US"/>
              </w:rPr>
            </w:pPr>
            <w:r>
              <w:rPr>
                <w:lang w:eastAsia="en-US"/>
              </w:rPr>
              <w:t>005</w:t>
            </w:r>
          </w:p>
        </w:tc>
        <w:tc>
          <w:tcPr>
            <w:tcW w:w="1908" w:type="dxa"/>
            <w:tcBorders>
              <w:top w:val="single" w:sz="4" w:space="0" w:color="auto"/>
              <w:left w:val="single" w:sz="4" w:space="0" w:color="auto"/>
              <w:bottom w:val="single" w:sz="4" w:space="0" w:color="auto"/>
              <w:right w:val="single" w:sz="4" w:space="0" w:color="auto"/>
            </w:tcBorders>
            <w:vAlign w:val="center"/>
          </w:tcPr>
          <w:p w:rsidR="00BF2BF0" w:rsidRPr="00FC60CC" w:rsidRDefault="00876F62" w:rsidP="00FC60CC">
            <w:pPr>
              <w:spacing w:after="160" w:line="252" w:lineRule="auto"/>
              <w:rPr>
                <w:lang w:eastAsia="en-US"/>
              </w:rPr>
            </w:pPr>
            <w:r>
              <w:rPr>
                <w:lang w:eastAsia="en-US"/>
              </w:rPr>
              <w:t>06.12.2024</w:t>
            </w:r>
          </w:p>
        </w:tc>
        <w:tc>
          <w:tcPr>
            <w:tcW w:w="5660" w:type="dxa"/>
            <w:tcBorders>
              <w:top w:val="single" w:sz="4" w:space="0" w:color="auto"/>
              <w:left w:val="single" w:sz="4" w:space="0" w:color="auto"/>
              <w:bottom w:val="single" w:sz="4" w:space="0" w:color="auto"/>
              <w:right w:val="single" w:sz="4" w:space="0" w:color="auto"/>
            </w:tcBorders>
            <w:vAlign w:val="center"/>
          </w:tcPr>
          <w:p w:rsidR="00BF2BF0" w:rsidRPr="00FC60CC" w:rsidRDefault="00876F62" w:rsidP="00FC60CC">
            <w:pPr>
              <w:spacing w:after="160" w:line="252" w:lineRule="auto"/>
              <w:rPr>
                <w:lang w:eastAsia="en-US"/>
              </w:rPr>
            </w:pPr>
            <w:r>
              <w:rPr>
                <w:lang w:eastAsia="en-US"/>
              </w:rPr>
              <w:t>Uygulama kısmında KVKK ile ilgili ibareler eklenmiştir.</w:t>
            </w:r>
          </w:p>
        </w:tc>
      </w:tr>
      <w:tr w:rsidR="00BF2BF0" w:rsidRPr="00FC60CC" w:rsidTr="00BF2BF0">
        <w:trPr>
          <w:trHeight w:val="161"/>
          <w:jc w:val="center"/>
        </w:trPr>
        <w:tc>
          <w:tcPr>
            <w:tcW w:w="2286" w:type="dxa"/>
            <w:tcBorders>
              <w:top w:val="single" w:sz="4" w:space="0" w:color="auto"/>
              <w:left w:val="single" w:sz="4" w:space="0" w:color="auto"/>
              <w:bottom w:val="single" w:sz="4" w:space="0" w:color="auto"/>
              <w:right w:val="single" w:sz="4" w:space="0" w:color="auto"/>
            </w:tcBorders>
            <w:vAlign w:val="center"/>
          </w:tcPr>
          <w:p w:rsidR="00BF2BF0" w:rsidRPr="00FC60CC" w:rsidRDefault="0043267F" w:rsidP="00FC60CC">
            <w:pPr>
              <w:spacing w:after="160" w:line="276" w:lineRule="auto"/>
            </w:pPr>
            <w:r>
              <w:t>006</w:t>
            </w:r>
          </w:p>
        </w:tc>
        <w:tc>
          <w:tcPr>
            <w:tcW w:w="1908" w:type="dxa"/>
            <w:tcBorders>
              <w:top w:val="single" w:sz="4" w:space="0" w:color="auto"/>
              <w:left w:val="single" w:sz="4" w:space="0" w:color="auto"/>
              <w:bottom w:val="single" w:sz="4" w:space="0" w:color="auto"/>
              <w:right w:val="single" w:sz="4" w:space="0" w:color="auto"/>
            </w:tcBorders>
            <w:vAlign w:val="center"/>
          </w:tcPr>
          <w:p w:rsidR="00BF2BF0" w:rsidRPr="00FC60CC" w:rsidRDefault="0043267F" w:rsidP="00FC60CC">
            <w:pPr>
              <w:spacing w:after="160" w:line="276" w:lineRule="auto"/>
            </w:pPr>
            <w:r>
              <w:t>04.08.2025</w:t>
            </w:r>
          </w:p>
        </w:tc>
        <w:tc>
          <w:tcPr>
            <w:tcW w:w="5660" w:type="dxa"/>
            <w:tcBorders>
              <w:top w:val="single" w:sz="4" w:space="0" w:color="auto"/>
              <w:left w:val="single" w:sz="4" w:space="0" w:color="auto"/>
              <w:bottom w:val="single" w:sz="4" w:space="0" w:color="auto"/>
              <w:right w:val="single" w:sz="4" w:space="0" w:color="auto"/>
            </w:tcBorders>
            <w:vAlign w:val="center"/>
          </w:tcPr>
          <w:p w:rsidR="00BF2BF0" w:rsidRPr="00FC60CC" w:rsidRDefault="0043267F" w:rsidP="00FC60CC">
            <w:pPr>
              <w:spacing w:after="160" w:line="276" w:lineRule="auto"/>
            </w:pPr>
            <w:r>
              <w:t xml:space="preserve">Tanımlar; EYS kapsamına </w:t>
            </w:r>
            <w:proofErr w:type="spellStart"/>
            <w:r>
              <w:t>EnYS</w:t>
            </w:r>
            <w:proofErr w:type="spellEnd"/>
            <w:r>
              <w:t xml:space="preserve"> eklenmiştir.</w:t>
            </w:r>
          </w:p>
        </w:tc>
      </w:tr>
    </w:tbl>
    <w:p w:rsidR="00AE71C1" w:rsidRPr="00FC60CC" w:rsidRDefault="00AE71C1" w:rsidP="00FC60CC"/>
    <w:sectPr w:rsidR="00AE71C1" w:rsidRPr="00FC60CC" w:rsidSect="00B15320">
      <w:headerReference w:type="default" r:id="rId7"/>
      <w:foot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21C" w:rsidRDefault="000F221C" w:rsidP="002773EF">
      <w:r>
        <w:separator/>
      </w:r>
    </w:p>
  </w:endnote>
  <w:endnote w:type="continuationSeparator" w:id="0">
    <w:p w:rsidR="000F221C" w:rsidRDefault="000F221C"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512" w:type="pct"/>
      <w:jc w:val="center"/>
      <w:tblLook w:val="04A0" w:firstRow="1" w:lastRow="0" w:firstColumn="1" w:lastColumn="0" w:noHBand="0" w:noVBand="1"/>
    </w:tblPr>
    <w:tblGrid>
      <w:gridCol w:w="3376"/>
      <w:gridCol w:w="3381"/>
      <w:gridCol w:w="3233"/>
    </w:tblGrid>
    <w:tr w:rsidR="002773EF" w:rsidTr="00B15320">
      <w:trPr>
        <w:trHeight w:val="224"/>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B15320">
      <w:trPr>
        <w:trHeight w:val="573"/>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710ED9"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21C" w:rsidRDefault="000F221C" w:rsidP="002773EF">
      <w:r>
        <w:separator/>
      </w:r>
    </w:p>
  </w:footnote>
  <w:footnote w:type="continuationSeparator" w:id="0">
    <w:p w:rsidR="000F221C" w:rsidRDefault="000F221C"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0065" w:type="dxa"/>
      <w:tblInd w:w="-431" w:type="dxa"/>
      <w:tblLook w:val="04A0" w:firstRow="1" w:lastRow="0" w:firstColumn="1" w:lastColumn="0" w:noHBand="0" w:noVBand="1"/>
    </w:tblPr>
    <w:tblGrid>
      <w:gridCol w:w="1844"/>
      <w:gridCol w:w="4325"/>
      <w:gridCol w:w="1912"/>
      <w:gridCol w:w="1984"/>
    </w:tblGrid>
    <w:tr w:rsidR="002773EF" w:rsidTr="00B15320">
      <w:trPr>
        <w:trHeight w:val="416"/>
      </w:trPr>
      <w:tc>
        <w:tcPr>
          <w:tcW w:w="1844"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325"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Hizmet İçi Eğitim Prosedürü</w:t>
          </w:r>
        </w:p>
      </w:tc>
      <w:tc>
        <w:tcPr>
          <w:tcW w:w="1912" w:type="dxa"/>
          <w:vAlign w:val="center"/>
        </w:tcPr>
        <w:p w:rsidR="002773EF" w:rsidRPr="004272E5" w:rsidRDefault="002773EF" w:rsidP="002773EF">
          <w:pPr>
            <w:pStyle w:val="stBilgi"/>
            <w:jc w:val="center"/>
            <w:rPr>
              <w:sz w:val="22"/>
            </w:rPr>
          </w:pPr>
          <w:r>
            <w:rPr>
              <w:sz w:val="22"/>
            </w:rPr>
            <w:t>Doküman No</w:t>
          </w:r>
        </w:p>
      </w:tc>
      <w:tc>
        <w:tcPr>
          <w:tcW w:w="1984" w:type="dxa"/>
          <w:vAlign w:val="center"/>
        </w:tcPr>
        <w:p w:rsidR="002773EF" w:rsidRPr="004272E5" w:rsidRDefault="002773EF" w:rsidP="002773EF">
          <w:pPr>
            <w:pStyle w:val="stBilgi"/>
            <w:jc w:val="center"/>
            <w:rPr>
              <w:sz w:val="22"/>
            </w:rPr>
          </w:pPr>
          <w:r>
            <w:rPr>
              <w:sz w:val="22"/>
            </w:rPr>
            <w:t>PR-013</w:t>
          </w:r>
        </w:p>
      </w:tc>
    </w:tr>
    <w:tr w:rsidR="002773EF" w:rsidTr="00B15320">
      <w:trPr>
        <w:trHeight w:val="327"/>
      </w:trPr>
      <w:tc>
        <w:tcPr>
          <w:tcW w:w="1844"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İlk Yayın Tarihi</w:t>
          </w:r>
        </w:p>
      </w:tc>
      <w:tc>
        <w:tcPr>
          <w:tcW w:w="1984" w:type="dxa"/>
          <w:vAlign w:val="center"/>
        </w:tcPr>
        <w:p w:rsidR="002773EF" w:rsidRPr="004272E5" w:rsidRDefault="002773EF" w:rsidP="002773EF">
          <w:pPr>
            <w:pStyle w:val="stBilgi"/>
            <w:jc w:val="center"/>
            <w:rPr>
              <w:sz w:val="22"/>
            </w:rPr>
          </w:pPr>
          <w:r>
            <w:rPr>
              <w:sz w:val="22"/>
            </w:rPr>
            <w:t>3.8.2020</w:t>
          </w:r>
        </w:p>
      </w:tc>
    </w:tr>
    <w:tr w:rsidR="002773EF" w:rsidTr="00B15320">
      <w:trPr>
        <w:trHeight w:val="288"/>
      </w:trPr>
      <w:tc>
        <w:tcPr>
          <w:tcW w:w="1844"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Revizyon Tarihi</w:t>
          </w:r>
        </w:p>
      </w:tc>
      <w:tc>
        <w:tcPr>
          <w:tcW w:w="1984" w:type="dxa"/>
          <w:vAlign w:val="center"/>
        </w:tcPr>
        <w:p w:rsidR="002773EF" w:rsidRPr="004272E5" w:rsidRDefault="0043267F" w:rsidP="002773EF">
          <w:pPr>
            <w:pStyle w:val="stBilgi"/>
            <w:jc w:val="center"/>
            <w:rPr>
              <w:sz w:val="22"/>
            </w:rPr>
          </w:pPr>
          <w:r>
            <w:rPr>
              <w:sz w:val="22"/>
            </w:rPr>
            <w:t>04.08.2025</w:t>
          </w:r>
        </w:p>
      </w:tc>
    </w:tr>
    <w:tr w:rsidR="002773EF" w:rsidTr="00B15320">
      <w:trPr>
        <w:trHeight w:val="406"/>
      </w:trPr>
      <w:tc>
        <w:tcPr>
          <w:tcW w:w="1844"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Default="002773EF" w:rsidP="002773EF">
          <w:pPr>
            <w:pStyle w:val="stBilgi"/>
            <w:jc w:val="center"/>
            <w:rPr>
              <w:sz w:val="22"/>
            </w:rPr>
          </w:pPr>
          <w:r>
            <w:rPr>
              <w:sz w:val="22"/>
            </w:rPr>
            <w:t>Revizyon No</w:t>
          </w:r>
        </w:p>
      </w:tc>
      <w:tc>
        <w:tcPr>
          <w:tcW w:w="1984" w:type="dxa"/>
          <w:vAlign w:val="center"/>
        </w:tcPr>
        <w:p w:rsidR="002773EF" w:rsidRDefault="0043267F" w:rsidP="002773EF">
          <w:pPr>
            <w:pStyle w:val="stBilgi"/>
            <w:jc w:val="center"/>
            <w:rPr>
              <w:sz w:val="22"/>
            </w:rPr>
          </w:pPr>
          <w:r>
            <w:rPr>
              <w:sz w:val="22"/>
            </w:rPr>
            <w:t>006</w:t>
          </w:r>
        </w:p>
      </w:tc>
    </w:tr>
    <w:tr w:rsidR="002773EF" w:rsidTr="00B15320">
      <w:trPr>
        <w:trHeight w:val="256"/>
      </w:trPr>
      <w:tc>
        <w:tcPr>
          <w:tcW w:w="1844"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Sayfa No</w:t>
          </w:r>
        </w:p>
      </w:tc>
      <w:tc>
        <w:tcPr>
          <w:tcW w:w="1984" w:type="dxa"/>
          <w:vAlign w:val="center"/>
        </w:tcPr>
        <w:p w:rsidR="002773EF" w:rsidRPr="004272E5" w:rsidRDefault="00B15320"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43267F">
            <w:rPr>
              <w:noProof/>
              <w:color w:val="000000"/>
              <w:sz w:val="18"/>
              <w:szCs w:val="18"/>
            </w:rPr>
            <w:t>2</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43267F">
            <w:rPr>
              <w:noProof/>
              <w:color w:val="000000"/>
              <w:sz w:val="18"/>
              <w:szCs w:val="18"/>
            </w:rPr>
            <w:t>7</w:t>
          </w:r>
          <w:r>
            <w:rPr>
              <w:color w:val="000000"/>
              <w:sz w:val="18"/>
              <w:szCs w:val="18"/>
            </w:rPr>
            <w:fldChar w:fldCharType="end"/>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C622F10"/>
    <w:lvl w:ilvl="0">
      <w:start w:val="1"/>
      <w:numFmt w:val="decimal"/>
      <w:lvlText w:val="%1."/>
      <w:lvlJc w:val="left"/>
      <w:pPr>
        <w:ind w:left="360" w:hanging="360"/>
      </w:pPr>
      <w:rPr>
        <w:rFonts w:ascii="Times New Roman" w:hAnsi="Times New Roman"/>
        <w:b/>
        <w:sz w:val="24"/>
      </w:rPr>
    </w:lvl>
    <w:lvl w:ilvl="1">
      <w:start w:val="1"/>
      <w:numFmt w:val="decimal"/>
      <w:lvlText w:val="%1.%2."/>
      <w:lvlJc w:val="left"/>
      <w:pPr>
        <w:ind w:left="792" w:hanging="432"/>
      </w:pPr>
      <w:rPr>
        <w:rFonts w:ascii="Times New Roman" w:hAnsi="Times New Roman"/>
        <w:b/>
      </w:rPr>
    </w:lvl>
    <w:lvl w:ilvl="2">
      <w:start w:val="1"/>
      <w:numFmt w:val="decimal"/>
      <w:lvlText w:val="%1.%2.%3."/>
      <w:lvlJc w:val="left"/>
      <w:pPr>
        <w:ind w:left="1224" w:hanging="504"/>
      </w:pPr>
      <w:rPr>
        <w:rFonts w:ascii="Times New Roman" w:hAnsi="Times New Roman"/>
      </w:rPr>
    </w:lvl>
    <w:lvl w:ilvl="3">
      <w:start w:val="1"/>
      <mc:AlternateContent>
        <mc:Choice Requires="w14">
          <w:numFmt w:val="custom" w:format="a, ç, ĝ, ..."/>
        </mc:Choice>
        <mc:Fallback>
          <w:numFmt w:val="decimal"/>
        </mc:Fallback>
      </mc:AlternateContent>
      <w:lvlText w:val="%4)"/>
      <w:lvlJc w:val="left"/>
      <w:pPr>
        <w:ind w:left="1728" w:hanging="648"/>
      </w:pPr>
      <w:rPr>
        <w:rFonts w:hint="default"/>
        <w:b/>
      </w:rPr>
    </w:lvl>
    <w:lvl w:ilvl="4">
      <w:start w:val="1"/>
      <w:numFmt w:val="decimal"/>
      <w:lvlText w:val="%1.%2.%3.%4.%5."/>
      <w:lvlJc w:val="left"/>
      <w:pPr>
        <w:ind w:left="2232" w:hanging="792"/>
      </w:pPr>
      <w:rPr>
        <w:rFonts w:ascii="Times New Roman" w:hAnsi="Times New Roman"/>
      </w:rPr>
    </w:lvl>
    <w:lvl w:ilvl="5">
      <w:start w:val="1"/>
      <w:numFmt w:val="decimal"/>
      <w:lvlText w:val="%1.%2.%3.%4.%5.%6."/>
      <w:lvlJc w:val="left"/>
      <w:pPr>
        <w:ind w:left="2736" w:hanging="936"/>
      </w:pPr>
      <w:rPr>
        <w:rFonts w:ascii="Times New Roman" w:hAnsi="Times New Roman"/>
      </w:rPr>
    </w:lvl>
    <w:lvl w:ilvl="6">
      <w:start w:val="1"/>
      <w:numFmt w:val="decimal"/>
      <w:lvlText w:val="%1.%2.%3.%4.%5.%6.%7."/>
      <w:lvlJc w:val="left"/>
      <w:pPr>
        <w:ind w:left="3240" w:hanging="1080"/>
      </w:pPr>
      <w:rPr>
        <w:rFonts w:ascii="Times New Roman" w:hAnsi="Times New Roman"/>
      </w:rPr>
    </w:lvl>
    <w:lvl w:ilvl="7">
      <w:start w:val="1"/>
      <w:numFmt w:val="decimal"/>
      <w:lvlText w:val="%1.%2.%3.%4.%5.%6.%7.%8."/>
      <w:lvlJc w:val="left"/>
      <w:pPr>
        <w:ind w:left="3744" w:hanging="1224"/>
      </w:pPr>
      <w:rPr>
        <w:rFonts w:ascii="Times New Roman" w:hAnsi="Times New Roman"/>
      </w:rPr>
    </w:lvl>
    <w:lvl w:ilvl="8">
      <w:start w:val="1"/>
      <w:numFmt w:val="decimal"/>
      <w:lvlText w:val="%1.%2.%3.%4.%5.%6.%7.%8.%9."/>
      <w:lvlJc w:val="left"/>
      <w:pPr>
        <w:ind w:left="4320" w:hanging="1440"/>
      </w:pPr>
      <w:rPr>
        <w:rFonts w:ascii="Times New Roman" w:hAnsi="Times New Roman"/>
      </w:rPr>
    </w:lvl>
  </w:abstractNum>
  <w:abstractNum w:abstractNumId="1" w15:restartNumberingAfterBreak="0">
    <w:nsid w:val="00000002"/>
    <w:multiLevelType w:val="hybridMultilevel"/>
    <w:tmpl w:val="0A04A656"/>
    <w:lvl w:ilvl="0" w:tplc="041F0001">
      <w:start w:val="1"/>
      <w:numFmt w:val="bullet"/>
      <w:lvlText w:val=""/>
      <w:lvlJc w:val="left"/>
      <w:pPr>
        <w:ind w:left="1080" w:hanging="360"/>
      </w:pPr>
      <w:rPr>
        <w:rFonts w:ascii="Symbol" w:hAnsi="Symbol"/>
      </w:rPr>
    </w:lvl>
    <w:lvl w:ilvl="1" w:tplc="041F0003">
      <w:start w:val="1"/>
      <w:numFmt w:val="bullet"/>
      <w:lvlText w:val="o"/>
      <w:lvlJc w:val="left"/>
      <w:pPr>
        <w:ind w:left="1800" w:hanging="360"/>
      </w:pPr>
      <w:rPr>
        <w:rFonts w:ascii="Courier New" w:hAnsi="Courier New"/>
      </w:rPr>
    </w:lvl>
    <w:lvl w:ilvl="2" w:tplc="041F0005">
      <w:start w:val="1"/>
      <w:numFmt w:val="bullet"/>
      <w:lvlText w:val=""/>
      <w:lvlJc w:val="left"/>
      <w:pPr>
        <w:ind w:left="2520" w:hanging="360"/>
      </w:pPr>
      <w:rPr>
        <w:rFonts w:ascii="Wingdings" w:hAnsi="Wingdings"/>
      </w:rPr>
    </w:lvl>
    <w:lvl w:ilvl="3" w:tplc="041F0001">
      <w:start w:val="1"/>
      <w:numFmt w:val="bullet"/>
      <w:lvlText w:val=""/>
      <w:lvlJc w:val="left"/>
      <w:pPr>
        <w:ind w:left="3240" w:hanging="360"/>
      </w:pPr>
      <w:rPr>
        <w:rFonts w:ascii="Symbol" w:hAnsi="Symbol"/>
      </w:rPr>
    </w:lvl>
    <w:lvl w:ilvl="4" w:tplc="041F0003">
      <w:start w:val="1"/>
      <w:numFmt w:val="bullet"/>
      <w:lvlText w:val="o"/>
      <w:lvlJc w:val="left"/>
      <w:pPr>
        <w:ind w:left="3960" w:hanging="360"/>
      </w:pPr>
      <w:rPr>
        <w:rFonts w:ascii="Courier New" w:hAnsi="Courier New"/>
      </w:rPr>
    </w:lvl>
    <w:lvl w:ilvl="5" w:tplc="041F0005">
      <w:start w:val="1"/>
      <w:numFmt w:val="bullet"/>
      <w:lvlText w:val=""/>
      <w:lvlJc w:val="left"/>
      <w:pPr>
        <w:ind w:left="4680" w:hanging="360"/>
      </w:pPr>
      <w:rPr>
        <w:rFonts w:ascii="Wingdings" w:hAnsi="Wingdings"/>
      </w:rPr>
    </w:lvl>
    <w:lvl w:ilvl="6" w:tplc="041F0001">
      <w:start w:val="1"/>
      <w:numFmt w:val="bullet"/>
      <w:lvlText w:val=""/>
      <w:lvlJc w:val="left"/>
      <w:pPr>
        <w:ind w:left="5400" w:hanging="360"/>
      </w:pPr>
      <w:rPr>
        <w:rFonts w:ascii="Symbol" w:hAnsi="Symbol"/>
      </w:rPr>
    </w:lvl>
    <w:lvl w:ilvl="7" w:tplc="041F0003">
      <w:start w:val="1"/>
      <w:numFmt w:val="bullet"/>
      <w:lvlText w:val="o"/>
      <w:lvlJc w:val="left"/>
      <w:pPr>
        <w:ind w:left="6120" w:hanging="360"/>
      </w:pPr>
      <w:rPr>
        <w:rFonts w:ascii="Courier New" w:hAnsi="Courier New"/>
      </w:rPr>
    </w:lvl>
    <w:lvl w:ilvl="8" w:tplc="041F0005">
      <w:start w:val="1"/>
      <w:numFmt w:val="bullet"/>
      <w:lvlText w:val=""/>
      <w:lvlJc w:val="left"/>
      <w:pPr>
        <w:ind w:left="6840" w:hanging="360"/>
      </w:pPr>
      <w:rPr>
        <w:rFonts w:ascii="Wingdings" w:hAnsi="Wingdings"/>
      </w:rPr>
    </w:lvl>
  </w:abstractNum>
  <w:abstractNum w:abstractNumId="2" w15:restartNumberingAfterBreak="0">
    <w:nsid w:val="00000003"/>
    <w:multiLevelType w:val="hybridMultilevel"/>
    <w:tmpl w:val="5B4CD08C"/>
    <w:lvl w:ilvl="0" w:tplc="041F0001">
      <w:start w:val="1"/>
      <w:numFmt w:val="bullet"/>
      <w:lvlText w:val=""/>
      <w:lvlJc w:val="left"/>
      <w:pPr>
        <w:ind w:left="720" w:hanging="360"/>
      </w:pPr>
      <w:rPr>
        <w:rFonts w:ascii="Symbol" w:hAnsi="Symbol"/>
      </w:rPr>
    </w:lvl>
    <w:lvl w:ilvl="1" w:tplc="041F0003">
      <w:start w:val="1"/>
      <w:numFmt w:val="bullet"/>
      <w:lvlText w:val="o"/>
      <w:lvlJc w:val="left"/>
      <w:pPr>
        <w:ind w:left="1440" w:hanging="360"/>
      </w:pPr>
      <w:rPr>
        <w:rFonts w:ascii="Courier New" w:hAnsi="Courier New"/>
      </w:rPr>
    </w:lvl>
    <w:lvl w:ilvl="2" w:tplc="041F0005">
      <w:start w:val="1"/>
      <w:numFmt w:val="bullet"/>
      <w:lvlText w:val=""/>
      <w:lvlJc w:val="left"/>
      <w:pPr>
        <w:ind w:left="2160" w:hanging="360"/>
      </w:pPr>
      <w:rPr>
        <w:rFonts w:ascii="Wingdings" w:hAnsi="Wingdings"/>
      </w:rPr>
    </w:lvl>
    <w:lvl w:ilvl="3" w:tplc="041F0001">
      <w:start w:val="1"/>
      <w:numFmt w:val="bullet"/>
      <w:lvlText w:val=""/>
      <w:lvlJc w:val="left"/>
      <w:pPr>
        <w:ind w:left="2880" w:hanging="360"/>
      </w:pPr>
      <w:rPr>
        <w:rFonts w:ascii="Symbol" w:hAnsi="Symbol"/>
      </w:rPr>
    </w:lvl>
    <w:lvl w:ilvl="4" w:tplc="041F0003">
      <w:start w:val="1"/>
      <w:numFmt w:val="bullet"/>
      <w:lvlText w:val="o"/>
      <w:lvlJc w:val="left"/>
      <w:pPr>
        <w:ind w:left="3600" w:hanging="360"/>
      </w:pPr>
      <w:rPr>
        <w:rFonts w:ascii="Courier New" w:hAnsi="Courier New"/>
      </w:rPr>
    </w:lvl>
    <w:lvl w:ilvl="5" w:tplc="041F0005">
      <w:start w:val="1"/>
      <w:numFmt w:val="bullet"/>
      <w:lvlText w:val=""/>
      <w:lvlJc w:val="left"/>
      <w:pPr>
        <w:ind w:left="4320" w:hanging="360"/>
      </w:pPr>
      <w:rPr>
        <w:rFonts w:ascii="Wingdings" w:hAnsi="Wingdings"/>
      </w:rPr>
    </w:lvl>
    <w:lvl w:ilvl="6" w:tplc="041F0001">
      <w:start w:val="1"/>
      <w:numFmt w:val="bullet"/>
      <w:lvlText w:val=""/>
      <w:lvlJc w:val="left"/>
      <w:pPr>
        <w:ind w:left="5040" w:hanging="360"/>
      </w:pPr>
      <w:rPr>
        <w:rFonts w:ascii="Symbol" w:hAnsi="Symbol"/>
      </w:rPr>
    </w:lvl>
    <w:lvl w:ilvl="7" w:tplc="041F0003">
      <w:start w:val="1"/>
      <w:numFmt w:val="bullet"/>
      <w:lvlText w:val="o"/>
      <w:lvlJc w:val="left"/>
      <w:pPr>
        <w:ind w:left="5760" w:hanging="360"/>
      </w:pPr>
      <w:rPr>
        <w:rFonts w:ascii="Courier New" w:hAnsi="Courier New"/>
      </w:rPr>
    </w:lvl>
    <w:lvl w:ilvl="8" w:tplc="041F0005">
      <w:start w:val="1"/>
      <w:numFmt w:val="bullet"/>
      <w:lvlText w:val=""/>
      <w:lvlJc w:val="left"/>
      <w:pPr>
        <w:ind w:left="6480" w:hanging="360"/>
      </w:pPr>
      <w:rPr>
        <w:rFonts w:ascii="Wingdings" w:hAnsi="Wingdings"/>
      </w:rPr>
    </w:lvl>
  </w:abstractNum>
  <w:abstractNum w:abstractNumId="3" w15:restartNumberingAfterBreak="0">
    <w:nsid w:val="06035286"/>
    <w:multiLevelType w:val="multilevel"/>
    <w:tmpl w:val="186AE7EA"/>
    <w:lvl w:ilvl="0">
      <w:start w:val="1"/>
      <w:numFmt w:val="decimal"/>
      <w:lvlText w:val="%1."/>
      <w:lvlJc w:val="left"/>
      <w:pPr>
        <w:ind w:left="360" w:hanging="360"/>
      </w:pPr>
      <w:rPr>
        <w:rFonts w:hint="default"/>
      </w:rPr>
    </w:lvl>
    <w:lvl w:ilvl="1">
      <w:start w:val="1"/>
      <w:numFmt w:val="decimal"/>
      <w:lvlText w:val="%1.%2."/>
      <w:lvlJc w:val="left"/>
      <w:pPr>
        <w:ind w:left="5678" w:hanging="432"/>
      </w:pPr>
      <w:rPr>
        <w:b/>
        <w:i w:val="0"/>
      </w:rPr>
    </w:lvl>
    <w:lvl w:ilvl="2">
      <w:start w:val="1"/>
      <w:numFmt w:val="decimal"/>
      <w:lvlText w:val="%1.%2.%3."/>
      <w:lvlJc w:val="left"/>
      <w:pPr>
        <w:ind w:left="1224" w:hanging="504"/>
      </w:pPr>
      <w:rPr>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B73B3"/>
    <w:rsid w:val="000F221C"/>
    <w:rsid w:val="001A1FB9"/>
    <w:rsid w:val="001D7D7F"/>
    <w:rsid w:val="001F3E13"/>
    <w:rsid w:val="002024CE"/>
    <w:rsid w:val="002773EF"/>
    <w:rsid w:val="0028076A"/>
    <w:rsid w:val="003817C2"/>
    <w:rsid w:val="003D6E21"/>
    <w:rsid w:val="00415158"/>
    <w:rsid w:val="0043267F"/>
    <w:rsid w:val="004840BE"/>
    <w:rsid w:val="004B3C26"/>
    <w:rsid w:val="004F26FD"/>
    <w:rsid w:val="00556DAB"/>
    <w:rsid w:val="005820D0"/>
    <w:rsid w:val="00710ED9"/>
    <w:rsid w:val="00712BA3"/>
    <w:rsid w:val="0071309F"/>
    <w:rsid w:val="00752797"/>
    <w:rsid w:val="007A4C74"/>
    <w:rsid w:val="00876F62"/>
    <w:rsid w:val="008A02C2"/>
    <w:rsid w:val="00943670"/>
    <w:rsid w:val="009A04EE"/>
    <w:rsid w:val="00A50C3A"/>
    <w:rsid w:val="00A90B64"/>
    <w:rsid w:val="00AE71C1"/>
    <w:rsid w:val="00B069F2"/>
    <w:rsid w:val="00B15320"/>
    <w:rsid w:val="00BF2BF0"/>
    <w:rsid w:val="00CC40DA"/>
    <w:rsid w:val="00D23B00"/>
    <w:rsid w:val="00D84A42"/>
    <w:rsid w:val="00DD0EB8"/>
    <w:rsid w:val="00E10308"/>
    <w:rsid w:val="00E57FE4"/>
    <w:rsid w:val="00FC60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36326"/>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uiPriority w:val="34"/>
    <w:qFormat/>
    <w:pPr>
      <w:jc w:val="left"/>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9673">
      <w:bodyDiv w:val="1"/>
      <w:marLeft w:val="0"/>
      <w:marRight w:val="0"/>
      <w:marTop w:val="0"/>
      <w:marBottom w:val="0"/>
      <w:divBdr>
        <w:top w:val="none" w:sz="0" w:space="0" w:color="auto"/>
        <w:left w:val="none" w:sz="0" w:space="0" w:color="auto"/>
        <w:bottom w:val="none" w:sz="0" w:space="0" w:color="auto"/>
        <w:right w:val="none" w:sz="0" w:space="0" w:color="auto"/>
      </w:divBdr>
    </w:div>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993871197">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1787</Words>
  <Characters>10189</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27</cp:revision>
  <cp:lastPrinted>2025-03-26T11:54:00Z</cp:lastPrinted>
  <dcterms:created xsi:type="dcterms:W3CDTF">2021-02-15T20:27:00Z</dcterms:created>
  <dcterms:modified xsi:type="dcterms:W3CDTF">2025-10-17T10:25:00Z</dcterms:modified>
</cp:coreProperties>
</file>