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3D3" w:rsidRPr="00F7307F" w:rsidRDefault="005409FC"/>
    <w:p w:rsidR="002053D3" w:rsidRPr="00F7307F" w:rsidRDefault="0090282B">
      <w:pPr>
        <w:numPr>
          <w:ilvl w:val="0"/>
          <w:numId w:val="1"/>
        </w:numPr>
        <w:spacing w:after="160" w:line="276" w:lineRule="auto"/>
        <w:ind w:left="720"/>
        <w:rPr>
          <w:b/>
        </w:rPr>
      </w:pPr>
      <w:r w:rsidRPr="00F7307F">
        <w:rPr>
          <w:b/>
        </w:rPr>
        <w:t>AMAÇ</w:t>
      </w:r>
    </w:p>
    <w:p w:rsidR="002053D3" w:rsidRPr="00F7307F" w:rsidRDefault="0090282B" w:rsidP="00F7307F">
      <w:pPr>
        <w:spacing w:after="160" w:line="276" w:lineRule="auto"/>
        <w:ind w:firstLine="708"/>
      </w:pPr>
      <w:r w:rsidRPr="00F7307F">
        <w:t xml:space="preserve">Bu </w:t>
      </w:r>
      <w:proofErr w:type="gramStart"/>
      <w:r w:rsidRPr="00F7307F">
        <w:t>prosedürün</w:t>
      </w:r>
      <w:proofErr w:type="gramEnd"/>
      <w:r w:rsidRPr="00F7307F">
        <w:t xml:space="preserve"> amacı, Süleyman Demirel Üniversitesi Daire Başkanlıklarının Entegre Yönetim Sistemi içinde tanımlanan şartlara uygun oluşturulan kayıtların belirlenmesi, depolanması, korunması, ulaşılabilmesi, elde tutulması ve elden çıkarılması için gereken kontrollerin tanımlanması ile ilgili esasları belirlemektir.</w:t>
      </w:r>
    </w:p>
    <w:p w:rsidR="002053D3" w:rsidRPr="00F7307F" w:rsidRDefault="0090282B">
      <w:pPr>
        <w:numPr>
          <w:ilvl w:val="0"/>
          <w:numId w:val="1"/>
        </w:numPr>
        <w:spacing w:after="160" w:line="276" w:lineRule="auto"/>
        <w:ind w:left="720"/>
        <w:rPr>
          <w:b/>
        </w:rPr>
      </w:pPr>
      <w:r w:rsidRPr="00F7307F">
        <w:rPr>
          <w:b/>
        </w:rPr>
        <w:t>KAPSAM</w:t>
      </w:r>
    </w:p>
    <w:p w:rsidR="002053D3" w:rsidRPr="00F7307F" w:rsidRDefault="0090282B" w:rsidP="00F7307F">
      <w:pPr>
        <w:spacing w:after="160" w:line="276" w:lineRule="auto"/>
        <w:ind w:firstLine="708"/>
      </w:pPr>
      <w:r w:rsidRPr="00F7307F">
        <w:t xml:space="preserve">Bu </w:t>
      </w:r>
      <w:proofErr w:type="gramStart"/>
      <w:r w:rsidRPr="00F7307F">
        <w:t>prosedür</w:t>
      </w:r>
      <w:proofErr w:type="gramEnd"/>
      <w:r w:rsidRPr="00F7307F">
        <w:t>, EYS Standartları kapsamında yer alan ilgili daire başkanlıklarının tüm çalışanları ve kalite sistemleri ile ilgili tüm kayıtları kapsar.</w:t>
      </w:r>
    </w:p>
    <w:p w:rsidR="002053D3" w:rsidRPr="00F7307F" w:rsidRDefault="0090282B">
      <w:pPr>
        <w:numPr>
          <w:ilvl w:val="0"/>
          <w:numId w:val="1"/>
        </w:numPr>
        <w:spacing w:after="160" w:line="276" w:lineRule="auto"/>
        <w:ind w:left="720"/>
        <w:rPr>
          <w:b/>
        </w:rPr>
      </w:pPr>
      <w:r w:rsidRPr="00F7307F">
        <w:rPr>
          <w:b/>
        </w:rPr>
        <w:t>TANIMLAR</w:t>
      </w:r>
    </w:p>
    <w:p w:rsidR="002053D3" w:rsidRPr="00F7307F" w:rsidRDefault="0090282B">
      <w:pPr>
        <w:numPr>
          <w:ilvl w:val="1"/>
          <w:numId w:val="1"/>
        </w:numPr>
        <w:spacing w:after="160" w:line="276" w:lineRule="auto"/>
        <w:ind w:left="1440" w:hanging="360"/>
      </w:pPr>
      <w:proofErr w:type="gramStart"/>
      <w:r w:rsidRPr="00F7307F">
        <w:rPr>
          <w:b/>
        </w:rPr>
        <w:t>EYS</w:t>
      </w:r>
      <w:r w:rsidRPr="00F7307F">
        <w:t xml:space="preserve"> : Entegre</w:t>
      </w:r>
      <w:proofErr w:type="gramEnd"/>
      <w:r w:rsidRPr="00F7307F">
        <w:t xml:space="preserve"> Yönetim Sistemi ( BGYS, KYS, İSYS, HYS</w:t>
      </w:r>
      <w:r w:rsidR="00DA3DBB">
        <w:t>, KVYS</w:t>
      </w:r>
      <w:r w:rsidR="00600F82">
        <w:t xml:space="preserve">, </w:t>
      </w:r>
      <w:proofErr w:type="spellStart"/>
      <w:r w:rsidR="00600F82">
        <w:t>EnYS</w:t>
      </w:r>
      <w:proofErr w:type="spellEnd"/>
      <w:r w:rsidRPr="00F7307F">
        <w:t>)</w:t>
      </w:r>
    </w:p>
    <w:p w:rsidR="002053D3" w:rsidRPr="00F7307F" w:rsidRDefault="0090282B">
      <w:pPr>
        <w:numPr>
          <w:ilvl w:val="1"/>
          <w:numId w:val="1"/>
        </w:numPr>
        <w:spacing w:after="160" w:line="276" w:lineRule="auto"/>
        <w:ind w:left="1440" w:hanging="360"/>
      </w:pPr>
      <w:r w:rsidRPr="00F7307F">
        <w:rPr>
          <w:b/>
          <w:i/>
        </w:rPr>
        <w:t>Kayıt:</w:t>
      </w:r>
      <w:r w:rsidRPr="00F7307F">
        <w:t xml:space="preserve"> Yürütülen faaliyetlerin sonuçlarını gösteren, gerçekleştirilen faaliyetler ve elde edilen sonuçlar için objektif delil sağlayan dokümanlar.</w:t>
      </w:r>
    </w:p>
    <w:p w:rsidR="002053D3" w:rsidRPr="00F7307F" w:rsidRDefault="0090282B">
      <w:pPr>
        <w:numPr>
          <w:ilvl w:val="1"/>
          <w:numId w:val="1"/>
        </w:numPr>
        <w:spacing w:after="160" w:line="276" w:lineRule="auto"/>
        <w:ind w:left="1440" w:hanging="360"/>
      </w:pPr>
      <w:r w:rsidRPr="00F7307F">
        <w:rPr>
          <w:b/>
          <w:i/>
        </w:rPr>
        <w:t>Doküman:</w:t>
      </w:r>
      <w:r w:rsidRPr="00F7307F">
        <w:t xml:space="preserve"> Uygulanmakta olan her bir kalite sistemi ve mevzuat gereğince kullanılan ve/veya hizmet verilen kesime çıktı olarak sunulan tüm belgeler.</w:t>
      </w:r>
    </w:p>
    <w:p w:rsidR="002053D3" w:rsidRPr="00F7307F" w:rsidRDefault="0090282B">
      <w:pPr>
        <w:numPr>
          <w:ilvl w:val="1"/>
          <w:numId w:val="1"/>
        </w:numPr>
        <w:spacing w:after="160" w:line="276" w:lineRule="auto"/>
        <w:ind w:left="1440" w:hanging="360"/>
      </w:pPr>
      <w:r w:rsidRPr="00F7307F">
        <w:rPr>
          <w:b/>
          <w:i/>
        </w:rPr>
        <w:t>Arşi</w:t>
      </w:r>
      <w:r w:rsidRPr="00F7307F">
        <w:rPr>
          <w:b/>
        </w:rPr>
        <w:t>v:</w:t>
      </w:r>
      <w:r w:rsidRPr="00F7307F">
        <w:t xml:space="preserve"> Her türlü dokümanın belli bir düzen içinde saklama koşulları yerine getirilerek korunması ve değerlendirilmesidir.</w:t>
      </w:r>
    </w:p>
    <w:p w:rsidR="002053D3" w:rsidRPr="00F7307F" w:rsidRDefault="0090282B">
      <w:pPr>
        <w:numPr>
          <w:ilvl w:val="1"/>
          <w:numId w:val="1"/>
        </w:numPr>
        <w:spacing w:after="160" w:line="276" w:lineRule="auto"/>
        <w:ind w:left="1440" w:hanging="360"/>
      </w:pPr>
      <w:r w:rsidRPr="00F7307F">
        <w:rPr>
          <w:b/>
          <w:i/>
        </w:rPr>
        <w:t>EBYS:</w:t>
      </w:r>
      <w:r w:rsidRPr="00F7307F">
        <w:t xml:space="preserve"> Elektronik Belge Yönetim Sistemi,</w:t>
      </w:r>
    </w:p>
    <w:p w:rsidR="002053D3" w:rsidRPr="00F7307F" w:rsidRDefault="0090282B">
      <w:pPr>
        <w:numPr>
          <w:ilvl w:val="1"/>
          <w:numId w:val="1"/>
        </w:numPr>
        <w:spacing w:after="160" w:line="276" w:lineRule="auto"/>
        <w:ind w:left="1440" w:hanging="360"/>
      </w:pPr>
      <w:r w:rsidRPr="00F7307F">
        <w:rPr>
          <w:b/>
          <w:i/>
        </w:rPr>
        <w:t>Yedekleme:</w:t>
      </w:r>
      <w:r w:rsidRPr="00F7307F">
        <w:t xml:space="preserve"> Elektronik ortamdaki kayıtların düzenli aralıklarla, bulunduğu elektronik ortamdan başka bir elektronik/manyetik ortama (harici/dâhili disklere veya çeşitli elektronik/manyetik ortamlara) yedeklenmesi.</w:t>
      </w:r>
    </w:p>
    <w:p w:rsidR="002053D3" w:rsidRPr="00F7307F" w:rsidRDefault="0090282B">
      <w:pPr>
        <w:numPr>
          <w:ilvl w:val="1"/>
          <w:numId w:val="1"/>
        </w:numPr>
        <w:spacing w:after="160" w:line="276" w:lineRule="auto"/>
        <w:ind w:left="1440" w:hanging="360"/>
      </w:pPr>
      <w:r w:rsidRPr="00F7307F">
        <w:rPr>
          <w:b/>
          <w:i/>
        </w:rPr>
        <w:t>Birim Arşivi:</w:t>
      </w:r>
      <w:r w:rsidRPr="00F7307F">
        <w:t xml:space="preserve"> Birimlerin yürüttüğü fonksiyonlar sonucu tabii olarak teşekkül eden belgelerin güncelliğini kaybetmiş olanların tutulduğu arşiv depolarıdır.</w:t>
      </w:r>
    </w:p>
    <w:p w:rsidR="002053D3" w:rsidRPr="00F7307F" w:rsidRDefault="0090282B">
      <w:pPr>
        <w:numPr>
          <w:ilvl w:val="1"/>
          <w:numId w:val="1"/>
        </w:numPr>
        <w:spacing w:after="160" w:line="276" w:lineRule="auto"/>
        <w:ind w:left="1440" w:hanging="360"/>
      </w:pPr>
      <w:r w:rsidRPr="00F7307F">
        <w:rPr>
          <w:b/>
          <w:i/>
        </w:rPr>
        <w:t>Kurum Arşivi:</w:t>
      </w:r>
      <w:r w:rsidRPr="00F7307F">
        <w:t xml:space="preserve"> Kurumun, merkez teşkilâtları içinde yer alan ve arşiv malzemesi ile arşivlik malzemenin, birim arşivlerine nazaran daha uzun süreli saklandığı merkezî arşivlerdir.</w:t>
      </w:r>
    </w:p>
    <w:p w:rsidR="002053D3" w:rsidRPr="00F7307F" w:rsidRDefault="005409FC">
      <w:pPr>
        <w:spacing w:after="160" w:line="276" w:lineRule="auto"/>
      </w:pPr>
    </w:p>
    <w:p w:rsidR="002053D3" w:rsidRPr="00F7307F" w:rsidRDefault="0090282B">
      <w:pPr>
        <w:numPr>
          <w:ilvl w:val="0"/>
          <w:numId w:val="1"/>
        </w:numPr>
        <w:spacing w:after="160" w:line="276" w:lineRule="auto"/>
        <w:ind w:left="720"/>
        <w:rPr>
          <w:b/>
        </w:rPr>
      </w:pPr>
      <w:r w:rsidRPr="00F7307F">
        <w:rPr>
          <w:b/>
        </w:rPr>
        <w:t>SORUMLULUKLAR</w:t>
      </w:r>
    </w:p>
    <w:p w:rsidR="002053D3" w:rsidRPr="00F7307F" w:rsidRDefault="0090282B">
      <w:pPr>
        <w:spacing w:after="160" w:line="276" w:lineRule="auto"/>
        <w:ind w:firstLine="360"/>
      </w:pPr>
      <w:r w:rsidRPr="00F7307F">
        <w:t xml:space="preserve">Bu </w:t>
      </w:r>
      <w:proofErr w:type="gramStart"/>
      <w:r w:rsidRPr="00F7307F">
        <w:t>prosedürün</w:t>
      </w:r>
      <w:proofErr w:type="gramEnd"/>
      <w:r w:rsidRPr="00F7307F">
        <w:t xml:space="preserve"> hazırlanması ve yönetiminden Kalite Yönetim Birimi sorumludur. Prosedürün uygulanmasına yönelik sorumluluklar </w:t>
      </w:r>
      <w:proofErr w:type="gramStart"/>
      <w:r w:rsidRPr="00F7307F">
        <w:t>prosedürde</w:t>
      </w:r>
      <w:proofErr w:type="gramEnd"/>
      <w:r w:rsidRPr="00F7307F">
        <w:t xml:space="preserve"> belirtilmiştir.</w:t>
      </w:r>
    </w:p>
    <w:p w:rsidR="002053D3" w:rsidRPr="00F7307F" w:rsidRDefault="005409FC">
      <w:pPr>
        <w:spacing w:after="160" w:line="276" w:lineRule="auto"/>
        <w:rPr>
          <w:b/>
        </w:rPr>
      </w:pPr>
    </w:p>
    <w:p w:rsidR="002053D3" w:rsidRPr="00F7307F" w:rsidRDefault="0090282B">
      <w:pPr>
        <w:numPr>
          <w:ilvl w:val="0"/>
          <w:numId w:val="1"/>
        </w:numPr>
        <w:spacing w:after="160" w:line="276" w:lineRule="auto"/>
        <w:ind w:left="720"/>
        <w:rPr>
          <w:b/>
        </w:rPr>
      </w:pPr>
      <w:r w:rsidRPr="00F7307F">
        <w:rPr>
          <w:b/>
        </w:rPr>
        <w:t>UYGULAMA</w:t>
      </w:r>
    </w:p>
    <w:p w:rsidR="002053D3" w:rsidRPr="00F7307F" w:rsidRDefault="0090282B">
      <w:pPr>
        <w:numPr>
          <w:ilvl w:val="1"/>
          <w:numId w:val="1"/>
        </w:numPr>
        <w:spacing w:after="160" w:line="276" w:lineRule="auto"/>
        <w:ind w:left="1440" w:hanging="360"/>
        <w:rPr>
          <w:b/>
        </w:rPr>
      </w:pPr>
      <w:r w:rsidRPr="00F7307F">
        <w:rPr>
          <w:b/>
        </w:rPr>
        <w:t xml:space="preserve"> Genel</w:t>
      </w:r>
    </w:p>
    <w:p w:rsidR="002053D3" w:rsidRPr="00F7307F" w:rsidRDefault="0090282B">
      <w:pPr>
        <w:spacing w:after="160" w:line="276" w:lineRule="auto"/>
        <w:ind w:firstLine="708"/>
      </w:pPr>
      <w:r w:rsidRPr="00F7307F">
        <w:t xml:space="preserve">Daire Başkanlıkları bünyesinde </w:t>
      </w:r>
      <w:proofErr w:type="gramStart"/>
      <w:r w:rsidRPr="00F7307F">
        <w:t>EYS  Standartları</w:t>
      </w:r>
      <w:proofErr w:type="gramEnd"/>
      <w:r w:rsidRPr="00F7307F">
        <w:t xml:space="preserve"> çerçevesinde oluşturulan tüm kayıtlar ile Üniversitemiz dışındaki kişilerden, kurum/kuruluşlardan gelen kayıtlar da bu prosedüre göre kayıt altında tutulmaktadır. Kayıt altına alınan kayıtlar okunaklı, ulaşılabilir ve uygun çevre şartlarında muhafaza edilir. Her birim, kendi içindeki faaliyetlere ilişkin kayıtların tutulmasından ve uygun şekilde muhafaza edilmesinden sorumludur. </w:t>
      </w:r>
    </w:p>
    <w:p w:rsidR="002053D3" w:rsidRPr="00F7307F" w:rsidRDefault="0090282B">
      <w:pPr>
        <w:spacing w:after="160" w:line="276" w:lineRule="auto"/>
        <w:ind w:firstLine="708"/>
      </w:pPr>
      <w:r w:rsidRPr="00F7307F">
        <w:t xml:space="preserve">Kalite sistemi kapsamındaki dokümanlarda </w:t>
      </w:r>
      <w:r w:rsidRPr="00F7307F">
        <w:rPr>
          <w:i/>
        </w:rPr>
        <w:t>(Yönetmelik, Yönerge, Prosedür, Talimat, Organizasyon Şeması, İş Akış, Listeler, Plan, Rapor, Formlar, Dış Kaynaklı Dokümanlar vb.)</w:t>
      </w:r>
      <w:r w:rsidRPr="00F7307F">
        <w:t xml:space="preserve"> yürütülen faaliyetlerle ilgili olarak oluşturulması gereken kayıtlar belirlenmiş ve tanımlanmıştır. </w:t>
      </w:r>
    </w:p>
    <w:p w:rsidR="002053D3" w:rsidRPr="00F7307F" w:rsidRDefault="0090282B">
      <w:pPr>
        <w:spacing w:after="160" w:line="276" w:lineRule="auto"/>
        <w:ind w:firstLine="708"/>
      </w:pPr>
      <w:r w:rsidRPr="00F7307F">
        <w:t xml:space="preserve">Üniversitemiz bünyesinde oluşturulan kayıtların listesi ve bu kayıtların belirlenmesi, depolanması, korunması, ulaşılabilmesi, elde tutulması ve elden çıkarılmasına ilişkin metotlar; </w:t>
      </w:r>
      <w:r w:rsidRPr="00F7307F">
        <w:rPr>
          <w:i/>
        </w:rPr>
        <w:t xml:space="preserve">“Yükseköğretim Kurumları Saklama Süreli Standart Dosya Planı” </w:t>
      </w:r>
      <w:r w:rsidRPr="00F7307F">
        <w:t>ve</w:t>
      </w:r>
      <w:r w:rsidRPr="00F7307F">
        <w:rPr>
          <w:i/>
        </w:rPr>
        <w:t xml:space="preserve"> “Devlet Arşiv Hizmetleri Hakkında Yönetmelik” </w:t>
      </w:r>
      <w:r w:rsidRPr="00F7307F">
        <w:t>ile</w:t>
      </w:r>
      <w:r w:rsidRPr="00F7307F">
        <w:rPr>
          <w:i/>
        </w:rPr>
        <w:t xml:space="preserve"> </w:t>
      </w:r>
      <w:r w:rsidRPr="00F7307F">
        <w:t>tanımlanmıştır.</w:t>
      </w:r>
    </w:p>
    <w:p w:rsidR="002053D3" w:rsidRPr="00F7307F" w:rsidRDefault="005409FC">
      <w:pPr>
        <w:spacing w:after="160" w:line="276" w:lineRule="auto"/>
      </w:pPr>
    </w:p>
    <w:p w:rsidR="002053D3" w:rsidRPr="00F7307F" w:rsidRDefault="0090282B">
      <w:pPr>
        <w:numPr>
          <w:ilvl w:val="1"/>
          <w:numId w:val="1"/>
        </w:numPr>
        <w:spacing w:after="160" w:line="276" w:lineRule="auto"/>
        <w:ind w:left="1440" w:hanging="360"/>
        <w:rPr>
          <w:b/>
        </w:rPr>
      </w:pPr>
      <w:r w:rsidRPr="00F7307F">
        <w:rPr>
          <w:b/>
        </w:rPr>
        <w:t>Kayıtların Oluşturulması</w:t>
      </w:r>
    </w:p>
    <w:p w:rsidR="002053D3" w:rsidRPr="00F7307F" w:rsidRDefault="0090282B">
      <w:pPr>
        <w:spacing w:after="160" w:line="276" w:lineRule="auto"/>
        <w:ind w:firstLine="708"/>
      </w:pPr>
      <w:r w:rsidRPr="00F7307F">
        <w:t xml:space="preserve">Kayıtlar, </w:t>
      </w:r>
      <w:r w:rsidRPr="00F7307F">
        <w:rPr>
          <w:i/>
        </w:rPr>
        <w:t>“Resmî Yazışmalarda Uygulanacak Esas ve Usuller Hakkındaki Yönetmelik”</w:t>
      </w:r>
      <w:r w:rsidRPr="00F7307F">
        <w:t xml:space="preserve"> ve </w:t>
      </w:r>
      <w:r w:rsidRPr="00F7307F">
        <w:rPr>
          <w:i/>
        </w:rPr>
        <w:t xml:space="preserve">“ Doküman Hazırlama ve Kontrol Prosedürüne” uygun olarak </w:t>
      </w:r>
      <w:r w:rsidRPr="00F7307F">
        <w:t xml:space="preserve">oluşturulabileceği gibi, cihaz çıktıları, analiz defterleri, yazışmalar, herhangi bir </w:t>
      </w:r>
      <w:proofErr w:type="gramStart"/>
      <w:r w:rsidRPr="00F7307F">
        <w:t>kağıda</w:t>
      </w:r>
      <w:proofErr w:type="gramEnd"/>
      <w:r w:rsidRPr="00F7307F">
        <w:t xml:space="preserve"> alınan notlar vb. kayıt olarak nitelendirilir. Kayıtlar </w:t>
      </w:r>
      <w:proofErr w:type="gramStart"/>
      <w:r w:rsidRPr="00F7307F">
        <w:t>kağıt</w:t>
      </w:r>
      <w:proofErr w:type="gramEnd"/>
      <w:r w:rsidRPr="00F7307F">
        <w:t xml:space="preserve"> ortam ve/veya elektronik ortamda oluşturulabilir. Kayıtları oluşturma sorumluluğu verilen kişiler, kayıtları oluştururken aşağıdaki </w:t>
      </w:r>
      <w:proofErr w:type="gramStart"/>
      <w:r w:rsidRPr="00F7307F">
        <w:t>kriterlere</w:t>
      </w:r>
      <w:proofErr w:type="gramEnd"/>
      <w:r w:rsidRPr="00F7307F">
        <w:t xml:space="preserve"> uyar.</w:t>
      </w:r>
    </w:p>
    <w:p w:rsidR="002053D3" w:rsidRPr="00F7307F" w:rsidRDefault="0090282B">
      <w:pPr>
        <w:numPr>
          <w:ilvl w:val="0"/>
          <w:numId w:val="2"/>
        </w:numPr>
        <w:tabs>
          <w:tab w:val="left" w:pos="1068"/>
        </w:tabs>
        <w:spacing w:after="160" w:line="276" w:lineRule="auto"/>
        <w:ind w:left="1068"/>
      </w:pPr>
      <w:proofErr w:type="gramStart"/>
      <w:r w:rsidRPr="00F7307F">
        <w:t>Kağıt</w:t>
      </w:r>
      <w:proofErr w:type="gramEnd"/>
      <w:r w:rsidRPr="00F7307F">
        <w:t xml:space="preserve"> ortamda kayıtlar doğru, uygun, okunaklı, temiz, eksiksiz ve tükenmez kalem ile oluşturulur. Orjinalliği belli olması için mavi tükenmez kalem kullanılır. Kurşun kalem kullanılmaz.</w:t>
      </w:r>
    </w:p>
    <w:p w:rsidR="002053D3" w:rsidRPr="00F7307F" w:rsidRDefault="0090282B">
      <w:pPr>
        <w:numPr>
          <w:ilvl w:val="0"/>
          <w:numId w:val="2"/>
        </w:numPr>
        <w:tabs>
          <w:tab w:val="left" w:pos="1068"/>
        </w:tabs>
        <w:spacing w:after="160" w:line="276" w:lineRule="auto"/>
        <w:ind w:left="1068"/>
      </w:pPr>
      <w:r w:rsidRPr="00F7307F">
        <w:t>Kayıtlar, içerik bakımından gerçekleştirilen faaliyeti ve işin yapılıp yapılmadığını tam olarak gösterebilecek şekilde tutulur.</w:t>
      </w:r>
    </w:p>
    <w:p w:rsidR="002053D3" w:rsidRPr="00F7307F" w:rsidRDefault="0090282B">
      <w:pPr>
        <w:numPr>
          <w:ilvl w:val="0"/>
          <w:numId w:val="2"/>
        </w:numPr>
        <w:tabs>
          <w:tab w:val="left" w:pos="1068"/>
        </w:tabs>
        <w:spacing w:after="160" w:line="276" w:lineRule="auto"/>
        <w:ind w:left="1068"/>
      </w:pPr>
      <w:r w:rsidRPr="00F7307F">
        <w:t xml:space="preserve">Kayıtlara tarih, kimin tarafından oluşturulduğu bilgisi, gerektiğinde kod ve/veya sayı verilir. </w:t>
      </w:r>
    </w:p>
    <w:p w:rsidR="002053D3" w:rsidRPr="00F7307F" w:rsidRDefault="0090282B">
      <w:pPr>
        <w:numPr>
          <w:ilvl w:val="0"/>
          <w:numId w:val="2"/>
        </w:numPr>
        <w:tabs>
          <w:tab w:val="left" w:pos="1068"/>
        </w:tabs>
        <w:spacing w:after="160" w:line="276" w:lineRule="auto"/>
        <w:ind w:left="1068"/>
      </w:pPr>
      <w:r w:rsidRPr="00F7307F">
        <w:t>Doldurulduktan sonra, kayıtlar ilgili kişiye teslim edilir.</w:t>
      </w:r>
    </w:p>
    <w:p w:rsidR="002053D3" w:rsidRPr="00F7307F" w:rsidRDefault="0090282B">
      <w:pPr>
        <w:numPr>
          <w:ilvl w:val="0"/>
          <w:numId w:val="2"/>
        </w:numPr>
        <w:tabs>
          <w:tab w:val="left" w:pos="1068"/>
        </w:tabs>
        <w:spacing w:after="160" w:line="276" w:lineRule="auto"/>
        <w:ind w:left="1068"/>
      </w:pPr>
      <w:r w:rsidRPr="00F7307F">
        <w:lastRenderedPageBreak/>
        <w:t>Kayıtlar üzerinde herhangi bir değişiklik yapılacaksa, değişiklik yapılan kaydın okunacak şekilde sadece üzeri çizilir, paraf atılır, tarih ve doğru bilgi yanına girilir. Kayıt üzerinde karalama yapılmaz veya daksille düzeltilemez.</w:t>
      </w:r>
    </w:p>
    <w:p w:rsidR="002053D3" w:rsidRPr="00F7307F" w:rsidRDefault="0090282B">
      <w:pPr>
        <w:numPr>
          <w:ilvl w:val="0"/>
          <w:numId w:val="2"/>
        </w:numPr>
        <w:tabs>
          <w:tab w:val="left" w:pos="1068"/>
        </w:tabs>
        <w:spacing w:after="160" w:line="276" w:lineRule="auto"/>
        <w:ind w:left="1068"/>
      </w:pPr>
      <w:r w:rsidRPr="00F7307F">
        <w:t>Alınan kayıt gereği, belirli bir süreden sonra üzerindeki kayıtlar silinebilecek durumda ise kayıtın fotokopisi alınır ve kayıta eklenerek saklanır.</w:t>
      </w:r>
    </w:p>
    <w:p w:rsidR="002053D3" w:rsidRPr="00F7307F" w:rsidRDefault="0090282B" w:rsidP="00F7307F">
      <w:pPr>
        <w:numPr>
          <w:ilvl w:val="0"/>
          <w:numId w:val="2"/>
        </w:numPr>
        <w:tabs>
          <w:tab w:val="left" w:pos="1068"/>
        </w:tabs>
        <w:spacing w:after="160" w:line="276" w:lineRule="auto"/>
        <w:ind w:left="1068"/>
      </w:pPr>
      <w:r w:rsidRPr="00F7307F">
        <w:t xml:space="preserve">Bilgisayar ortamında bulunan kayıtların belirli aralıklarda </w:t>
      </w:r>
      <w:proofErr w:type="spellStart"/>
      <w:r w:rsidRPr="00F7307F">
        <w:t>back-upları</w:t>
      </w:r>
      <w:proofErr w:type="spellEnd"/>
      <w:r w:rsidRPr="00F7307F">
        <w:t xml:space="preserve"> alınır.</w:t>
      </w:r>
    </w:p>
    <w:p w:rsidR="00F7307F" w:rsidRPr="00F7307F" w:rsidRDefault="00F7307F" w:rsidP="00F7307F">
      <w:pPr>
        <w:tabs>
          <w:tab w:val="left" w:pos="1068"/>
        </w:tabs>
        <w:spacing w:after="160" w:line="276" w:lineRule="auto"/>
        <w:ind w:left="1068"/>
      </w:pPr>
    </w:p>
    <w:p w:rsidR="002053D3" w:rsidRPr="00F7307F" w:rsidRDefault="0090282B">
      <w:pPr>
        <w:numPr>
          <w:ilvl w:val="1"/>
          <w:numId w:val="1"/>
        </w:numPr>
        <w:spacing w:after="160" w:line="276" w:lineRule="auto"/>
        <w:ind w:left="1440" w:hanging="360"/>
        <w:rPr>
          <w:b/>
        </w:rPr>
      </w:pPr>
      <w:r w:rsidRPr="00F7307F">
        <w:rPr>
          <w:b/>
        </w:rPr>
        <w:t>Kayıtların Tanımlanması, Sınıflandırılması ve Numaralandırılması</w:t>
      </w:r>
    </w:p>
    <w:p w:rsidR="002053D3" w:rsidRPr="00F7307F" w:rsidRDefault="0090282B" w:rsidP="00CA4C89">
      <w:pPr>
        <w:spacing w:after="160" w:line="276" w:lineRule="auto"/>
        <w:ind w:firstLine="708"/>
      </w:pPr>
      <w:r w:rsidRPr="00F7307F">
        <w:t>Dokümanlar</w:t>
      </w:r>
      <w:r w:rsidRPr="00F7307F">
        <w:rPr>
          <w:b/>
        </w:rPr>
        <w:t xml:space="preserve"> </w:t>
      </w:r>
      <w:r w:rsidRPr="00F7307F">
        <w:t xml:space="preserve">kayıt haline getirilirken </w:t>
      </w:r>
      <w:r w:rsidRPr="00F7307F">
        <w:rPr>
          <w:i/>
        </w:rPr>
        <w:t>“Doküman Hazırlama ve Kontrol Prosedürü”</w:t>
      </w:r>
      <w:r w:rsidRPr="00F7307F">
        <w:t xml:space="preserve"> ile </w:t>
      </w:r>
      <w:r w:rsidRPr="00F7307F">
        <w:rPr>
          <w:i/>
        </w:rPr>
        <w:t>“Yükseköğretim Kurumları Saklama Süreli Standart Dosya Planına”</w:t>
      </w:r>
      <w:r w:rsidRPr="00F7307F">
        <w:t xml:space="preserve"> uygun olarak kodlandırılır ve numaralandırılır. </w:t>
      </w:r>
    </w:p>
    <w:p w:rsidR="002053D3" w:rsidRPr="00F7307F" w:rsidRDefault="0090282B">
      <w:pPr>
        <w:numPr>
          <w:ilvl w:val="1"/>
          <w:numId w:val="1"/>
        </w:numPr>
        <w:spacing w:after="160" w:line="276" w:lineRule="auto"/>
        <w:ind w:left="1440" w:hanging="360"/>
        <w:rPr>
          <w:b/>
        </w:rPr>
      </w:pPr>
      <w:r w:rsidRPr="00F7307F">
        <w:rPr>
          <w:b/>
        </w:rPr>
        <w:t>Kayıtların Korunması ve Kayıt Altına Alınması</w:t>
      </w:r>
    </w:p>
    <w:p w:rsidR="002053D3" w:rsidRPr="00F7307F" w:rsidRDefault="0090282B">
      <w:pPr>
        <w:spacing w:after="160" w:line="276" w:lineRule="auto"/>
        <w:ind w:firstLine="708"/>
      </w:pPr>
      <w:r w:rsidRPr="00F7307F">
        <w:t>Kayıtlar ilgili birim arşivlerinde ve bu amaçla tahsis edilmiş yerlerde uygun ortamda muhafaza edilir. Birimler, kayıtların saklama süresi boyunca zarar görmemesi için gerekli fiziksel ve çevresel ortamı sağlarlar. Mevzuatta aksi belirtilmedikçe kayıtlar birim arşivinde 5 (beş) yıl saklanır. İmha süresi gelen kayıtlar oluşturulan komisyonca uygun görülen şekilde imha edilir.</w:t>
      </w:r>
    </w:p>
    <w:p w:rsidR="002053D3" w:rsidRPr="00F7307F" w:rsidRDefault="0090282B">
      <w:pPr>
        <w:spacing w:after="160" w:line="276" w:lineRule="auto"/>
        <w:ind w:firstLine="708"/>
      </w:pPr>
      <w:r w:rsidRPr="00F7307F">
        <w:t xml:space="preserve">Birim arşivlerinde saklama süresi sona eren kayıtlar </w:t>
      </w:r>
      <w:r w:rsidRPr="00F7307F">
        <w:rPr>
          <w:i/>
        </w:rPr>
        <w:t xml:space="preserve">“FR-026 Arşiv Evrak Teslim Formu” </w:t>
      </w:r>
      <w:r w:rsidRPr="00F7307F">
        <w:t>düzenlenerek merkez arşive teslim edilir. Arşiv mekânında ayrılmış düzene göre saklanır.</w:t>
      </w:r>
    </w:p>
    <w:p w:rsidR="00F7307F" w:rsidRPr="00F7307F" w:rsidRDefault="0090282B" w:rsidP="00CA4C89">
      <w:pPr>
        <w:spacing w:after="160" w:line="276" w:lineRule="auto"/>
        <w:ind w:firstLine="708"/>
      </w:pPr>
      <w:r w:rsidRPr="00F7307F">
        <w:t xml:space="preserve">Merkez Arşivdeki kayıtlar ve imha işlemleri </w:t>
      </w:r>
      <w:r w:rsidRPr="00F7307F">
        <w:rPr>
          <w:i/>
        </w:rPr>
        <w:t>“ Devlet Arşiv Hizmetleri Hakkında Yönetmelik”</w:t>
      </w:r>
      <w:r w:rsidRPr="00F7307F">
        <w:t xml:space="preserve"> ve </w:t>
      </w:r>
      <w:r w:rsidRPr="00F7307F">
        <w:rPr>
          <w:i/>
        </w:rPr>
        <w:t>“Muhafazasına Lüzum Kalmayan Evrak ve Malzemenin Yok Edilmesi Hakkında Kanun”</w:t>
      </w:r>
      <w:r w:rsidRPr="00F7307F">
        <w:t xml:space="preserve"> hükümlerine göre yönetilir.</w:t>
      </w:r>
    </w:p>
    <w:p w:rsidR="002053D3" w:rsidRPr="00F7307F" w:rsidRDefault="0090282B">
      <w:pPr>
        <w:numPr>
          <w:ilvl w:val="1"/>
          <w:numId w:val="1"/>
        </w:numPr>
        <w:spacing w:after="160" w:line="276" w:lineRule="auto"/>
        <w:ind w:left="1440" w:hanging="360"/>
        <w:rPr>
          <w:b/>
        </w:rPr>
      </w:pPr>
      <w:r w:rsidRPr="00F7307F">
        <w:rPr>
          <w:b/>
        </w:rPr>
        <w:t>Elektronik Ortamdaki Kayıtlar</w:t>
      </w:r>
    </w:p>
    <w:p w:rsidR="002053D3" w:rsidRPr="00F7307F" w:rsidRDefault="0090282B">
      <w:pPr>
        <w:spacing w:after="160" w:line="276" w:lineRule="auto"/>
        <w:ind w:firstLine="708"/>
      </w:pPr>
      <w:r w:rsidRPr="00F7307F">
        <w:t xml:space="preserve">Elektronik ortamda oluşturulan kayıtlar için </w:t>
      </w:r>
      <w:r w:rsidRPr="00F7307F">
        <w:rPr>
          <w:i/>
        </w:rPr>
        <w:t>Devlet Arşiv Hizmetleri Hakkındaki Yönetmelik ve TSE 13298 Elektronik Belge Yönetimi Standardı</w:t>
      </w:r>
      <w:r w:rsidRPr="00F7307F">
        <w:t xml:space="preserve"> esasları dikkate alınır. </w:t>
      </w:r>
    </w:p>
    <w:p w:rsidR="002053D3" w:rsidRPr="00F7307F" w:rsidRDefault="0090282B">
      <w:pPr>
        <w:spacing w:after="160" w:line="276" w:lineRule="auto"/>
        <w:ind w:firstLine="708"/>
      </w:pPr>
      <w:r w:rsidRPr="00F7307F">
        <w:t xml:space="preserve">EBYS ortamında oluşturulan kayıtların yedeklenmesi merkezi olarak yapıldığından birimler EBYS de oluşturdukları kayıtlar için yedekleme yapmaz ancak gerekli gördüğünde EBYS’den çıktı alınabilir. </w:t>
      </w:r>
    </w:p>
    <w:p w:rsidR="002053D3" w:rsidRPr="00F7307F" w:rsidRDefault="0090282B">
      <w:pPr>
        <w:spacing w:after="160" w:line="276" w:lineRule="auto"/>
        <w:ind w:firstLine="708"/>
      </w:pPr>
      <w:r w:rsidRPr="00F7307F">
        <w:lastRenderedPageBreak/>
        <w:t xml:space="preserve">Elektronik ortamdaki kayıtların yedeklenmesi için birimler gerekli teknik altyapıyı oluşturur ve yönetirler. Elektronik kayıtların yedeklenmesinde genel olarak “Bulut Depolama” sistemi kullanılır. Bunun dışında farklı yedekleme yöntemleri (harici disk, vb.) kullanabilir. </w:t>
      </w:r>
    </w:p>
    <w:p w:rsidR="002053D3" w:rsidRPr="00F7307F" w:rsidRDefault="0090282B">
      <w:pPr>
        <w:spacing w:after="160" w:line="276" w:lineRule="auto"/>
        <w:ind w:firstLine="708"/>
      </w:pPr>
      <w:r w:rsidRPr="00F7307F">
        <w:t>Orijinali basılı olarak saklanan kayıtların elektronik yedeklerinin alınması zorunlu değildir.</w:t>
      </w:r>
    </w:p>
    <w:p w:rsidR="002053D3" w:rsidRPr="00F7307F" w:rsidRDefault="0090282B">
      <w:pPr>
        <w:numPr>
          <w:ilvl w:val="1"/>
          <w:numId w:val="1"/>
        </w:numPr>
        <w:spacing w:after="160" w:line="276" w:lineRule="auto"/>
        <w:ind w:left="1440" w:hanging="360"/>
        <w:rPr>
          <w:b/>
        </w:rPr>
      </w:pPr>
      <w:r w:rsidRPr="00F7307F">
        <w:rPr>
          <w:b/>
        </w:rPr>
        <w:t>Kayıtların Dağıtımı</w:t>
      </w:r>
    </w:p>
    <w:p w:rsidR="002053D3" w:rsidRPr="00F7307F" w:rsidRDefault="0090282B">
      <w:pPr>
        <w:spacing w:after="160" w:line="276" w:lineRule="auto"/>
        <w:ind w:firstLine="708"/>
      </w:pPr>
      <w:r w:rsidRPr="00F7307F">
        <w:t>Kayıtlar “Resmî Yazışmalarda Uygulanacak Esas ve Usuller Hakkındaki Yönetmeliğe” göre gizliliği korunarak dağıtımı yapılır. Kayıtlar Kalite Yönetim Biriminin belirlediği şekilde birimlerin sitesinden indirilerek de kullanılabilir.</w:t>
      </w:r>
    </w:p>
    <w:p w:rsidR="002053D3" w:rsidRPr="00F7307F" w:rsidRDefault="0090282B">
      <w:pPr>
        <w:numPr>
          <w:ilvl w:val="1"/>
          <w:numId w:val="1"/>
        </w:numPr>
        <w:spacing w:after="160" w:line="276" w:lineRule="auto"/>
        <w:ind w:left="1440" w:hanging="360"/>
        <w:rPr>
          <w:b/>
        </w:rPr>
      </w:pPr>
      <w:r w:rsidRPr="00F7307F">
        <w:rPr>
          <w:b/>
        </w:rPr>
        <w:t>Kayıtların Elden Çıkarılması</w:t>
      </w:r>
    </w:p>
    <w:p w:rsidR="002053D3" w:rsidRPr="00F7307F" w:rsidRDefault="0090282B" w:rsidP="00F7307F">
      <w:pPr>
        <w:spacing w:after="160" w:line="276" w:lineRule="auto"/>
        <w:ind w:firstLine="708"/>
      </w:pPr>
      <w:r w:rsidRPr="00F7307F">
        <w:t xml:space="preserve">Arşivde yasal saklama süresi dolan kayıtlar </w:t>
      </w:r>
      <w:r w:rsidRPr="00F7307F">
        <w:rPr>
          <w:i/>
        </w:rPr>
        <w:t>“ Devlet Arşiv Hizmetleri Hakkında Yönetmelik”</w:t>
      </w:r>
      <w:r w:rsidRPr="00F7307F">
        <w:t xml:space="preserve">  ve </w:t>
      </w:r>
      <w:r w:rsidRPr="00F7307F">
        <w:rPr>
          <w:i/>
        </w:rPr>
        <w:t>“Muhafazasına Lüzum Kalmayan Evrak ve Malzemenin Yok Edilmesi Hakkında Kanun</w:t>
      </w:r>
      <w:r w:rsidRPr="00F7307F">
        <w:t xml:space="preserve"> ”da belirtilen şekilde işleme tabi </w:t>
      </w:r>
      <w:proofErr w:type="gramStart"/>
      <w:r w:rsidRPr="00F7307F">
        <w:t>tutularak  elden</w:t>
      </w:r>
      <w:proofErr w:type="gramEnd"/>
      <w:r w:rsidRPr="00F7307F">
        <w:t xml:space="preserve"> çıkarılır.</w:t>
      </w:r>
    </w:p>
    <w:p w:rsidR="002053D3" w:rsidRPr="00F7307F" w:rsidRDefault="0090282B">
      <w:pPr>
        <w:numPr>
          <w:ilvl w:val="0"/>
          <w:numId w:val="1"/>
        </w:numPr>
        <w:spacing w:after="160" w:line="276" w:lineRule="auto"/>
        <w:ind w:left="720"/>
        <w:rPr>
          <w:b/>
        </w:rPr>
      </w:pPr>
      <w:r w:rsidRPr="00F7307F">
        <w:rPr>
          <w:b/>
        </w:rPr>
        <w:t>İLGİLİ DOKÜMANLAR</w:t>
      </w:r>
    </w:p>
    <w:p w:rsidR="002053D3" w:rsidRPr="00F7307F" w:rsidRDefault="0090282B">
      <w:pPr>
        <w:numPr>
          <w:ilvl w:val="0"/>
          <w:numId w:val="3"/>
        </w:numPr>
        <w:spacing w:after="160" w:line="276" w:lineRule="auto"/>
      </w:pPr>
      <w:r w:rsidRPr="00F7307F">
        <w:t>FR-025 Arşiv Evrak Talep Formu</w:t>
      </w:r>
    </w:p>
    <w:p w:rsidR="002053D3" w:rsidRPr="00F7307F" w:rsidRDefault="0090282B">
      <w:pPr>
        <w:numPr>
          <w:ilvl w:val="0"/>
          <w:numId w:val="3"/>
        </w:numPr>
        <w:spacing w:after="160" w:line="276" w:lineRule="auto"/>
      </w:pPr>
      <w:r w:rsidRPr="00F7307F">
        <w:t>FR-026 Arşiv Evrak Teslim Formu</w:t>
      </w:r>
    </w:p>
    <w:p w:rsidR="002053D3" w:rsidRPr="00F7307F" w:rsidRDefault="0090282B">
      <w:pPr>
        <w:numPr>
          <w:ilvl w:val="0"/>
          <w:numId w:val="3"/>
        </w:numPr>
        <w:spacing w:after="160" w:line="276" w:lineRule="auto"/>
      </w:pPr>
      <w:r w:rsidRPr="00F7307F">
        <w:t>DKD-005 Resmî Yazışmalarda Uygulanacak Esas ve Usuller Hakkındaki Yönetmelik</w:t>
      </w:r>
    </w:p>
    <w:p w:rsidR="002053D3" w:rsidRPr="00F7307F" w:rsidRDefault="0090282B">
      <w:pPr>
        <w:numPr>
          <w:ilvl w:val="0"/>
          <w:numId w:val="3"/>
        </w:numPr>
        <w:spacing w:after="160" w:line="276" w:lineRule="auto"/>
      </w:pPr>
      <w:r w:rsidRPr="00F7307F">
        <w:t>DKD-006 Yükseköğretim Kurumları Saklama Süreli Standart Dosya Planı</w:t>
      </w:r>
    </w:p>
    <w:p w:rsidR="002053D3" w:rsidRPr="00F7307F" w:rsidRDefault="0090282B">
      <w:pPr>
        <w:numPr>
          <w:ilvl w:val="0"/>
          <w:numId w:val="3"/>
        </w:numPr>
        <w:spacing w:after="160" w:line="276" w:lineRule="auto"/>
      </w:pPr>
      <w:r w:rsidRPr="00F7307F">
        <w:t>DKD-022 Devlet Arşiv Hizmetleri Hakkında Yönetmelik</w:t>
      </w:r>
    </w:p>
    <w:p w:rsidR="002053D3" w:rsidRPr="00F7307F" w:rsidRDefault="0090282B">
      <w:pPr>
        <w:numPr>
          <w:ilvl w:val="0"/>
          <w:numId w:val="3"/>
        </w:numPr>
        <w:spacing w:after="160" w:line="276" w:lineRule="auto"/>
      </w:pPr>
      <w:r w:rsidRPr="00F7307F">
        <w:t>DKD-023 Muhafazasına Lüzum Kalmayan Evrak ve Malzemenin Yok Edilmesi Hakkında Kanun</w:t>
      </w:r>
    </w:p>
    <w:p w:rsidR="002053D3" w:rsidRPr="00F7307F" w:rsidRDefault="0090282B" w:rsidP="00F7307F">
      <w:pPr>
        <w:pStyle w:val="ListeParagraf"/>
        <w:numPr>
          <w:ilvl w:val="0"/>
          <w:numId w:val="3"/>
        </w:numPr>
        <w:rPr>
          <w:b/>
        </w:rPr>
      </w:pPr>
      <w:r w:rsidRPr="00F7307F">
        <w:rPr>
          <w:b/>
        </w:rPr>
        <w:t>REVİZYON TAKİP TABLOSU</w:t>
      </w:r>
    </w:p>
    <w:p w:rsidR="002053D3" w:rsidRPr="00F7307F" w:rsidRDefault="005409FC"/>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06"/>
        <w:gridCol w:w="1842"/>
        <w:gridCol w:w="5462"/>
      </w:tblGrid>
      <w:tr w:rsidR="002053D3" w:rsidRPr="00F7307F" w:rsidTr="00B26357">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2053D3" w:rsidRPr="00F7307F" w:rsidRDefault="0090282B">
            <w:pPr>
              <w:spacing w:after="160" w:line="259" w:lineRule="auto"/>
              <w:rPr>
                <w:b/>
              </w:rPr>
            </w:pPr>
            <w:r w:rsidRPr="00F7307F">
              <w:rPr>
                <w:b/>
              </w:rPr>
              <w:t xml:space="preserve">REVİZYON NO     </w:t>
            </w:r>
          </w:p>
        </w:tc>
        <w:tc>
          <w:tcPr>
            <w:tcW w:w="1842" w:type="dxa"/>
            <w:tcBorders>
              <w:top w:val="single" w:sz="4" w:space="0" w:color="auto"/>
              <w:left w:val="single" w:sz="4" w:space="0" w:color="auto"/>
              <w:bottom w:val="single" w:sz="4" w:space="0" w:color="auto"/>
              <w:right w:val="single" w:sz="4" w:space="0" w:color="auto"/>
            </w:tcBorders>
            <w:vAlign w:val="center"/>
            <w:hideMark/>
          </w:tcPr>
          <w:p w:rsidR="002053D3" w:rsidRPr="00F7307F" w:rsidRDefault="0090282B">
            <w:pPr>
              <w:spacing w:after="160" w:line="259" w:lineRule="auto"/>
              <w:rPr>
                <w:b/>
              </w:rPr>
            </w:pPr>
            <w:r w:rsidRPr="00F7307F">
              <w:rPr>
                <w:b/>
              </w:rPr>
              <w:t>TARİH</w:t>
            </w:r>
          </w:p>
        </w:tc>
        <w:tc>
          <w:tcPr>
            <w:tcW w:w="5462" w:type="dxa"/>
            <w:tcBorders>
              <w:top w:val="single" w:sz="4" w:space="0" w:color="auto"/>
              <w:left w:val="single" w:sz="4" w:space="0" w:color="auto"/>
              <w:bottom w:val="single" w:sz="4" w:space="0" w:color="auto"/>
              <w:right w:val="single" w:sz="4" w:space="0" w:color="auto"/>
            </w:tcBorders>
            <w:vAlign w:val="center"/>
            <w:hideMark/>
          </w:tcPr>
          <w:p w:rsidR="002053D3" w:rsidRPr="00F7307F" w:rsidRDefault="0090282B">
            <w:pPr>
              <w:spacing w:after="160" w:line="259" w:lineRule="auto"/>
              <w:rPr>
                <w:b/>
              </w:rPr>
            </w:pPr>
            <w:r w:rsidRPr="00F7307F">
              <w:rPr>
                <w:b/>
              </w:rPr>
              <w:t>AÇIKLAMA</w:t>
            </w:r>
          </w:p>
        </w:tc>
      </w:tr>
      <w:tr w:rsidR="002053D3" w:rsidRPr="00F7307F" w:rsidTr="00B26357">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hideMark/>
          </w:tcPr>
          <w:p w:rsidR="002053D3" w:rsidRPr="00F7307F" w:rsidRDefault="0090282B">
            <w:pPr>
              <w:spacing w:after="160" w:line="259" w:lineRule="auto"/>
            </w:pPr>
            <w:r w:rsidRPr="00F7307F">
              <w:t>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2053D3" w:rsidRPr="00F7307F" w:rsidRDefault="0090282B">
            <w:pPr>
              <w:spacing w:after="160" w:line="259" w:lineRule="auto"/>
            </w:pPr>
            <w:r w:rsidRPr="00F7307F">
              <w:t>03.08.2020</w:t>
            </w:r>
          </w:p>
        </w:tc>
        <w:tc>
          <w:tcPr>
            <w:tcW w:w="5462" w:type="dxa"/>
            <w:tcBorders>
              <w:top w:val="single" w:sz="4" w:space="0" w:color="auto"/>
              <w:left w:val="single" w:sz="4" w:space="0" w:color="auto"/>
              <w:bottom w:val="single" w:sz="4" w:space="0" w:color="auto"/>
              <w:right w:val="single" w:sz="4" w:space="0" w:color="auto"/>
            </w:tcBorders>
            <w:vAlign w:val="center"/>
            <w:hideMark/>
          </w:tcPr>
          <w:p w:rsidR="002053D3" w:rsidRPr="00F7307F" w:rsidRDefault="0090282B">
            <w:pPr>
              <w:spacing w:after="160" w:line="259" w:lineRule="auto"/>
            </w:pPr>
            <w:r w:rsidRPr="00F7307F">
              <w:t>İlk yayın.</w:t>
            </w:r>
          </w:p>
        </w:tc>
      </w:tr>
      <w:tr w:rsidR="002053D3" w:rsidRPr="00F7307F" w:rsidTr="00B26357">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2053D3" w:rsidRPr="00F7307F" w:rsidRDefault="0090282B">
            <w:pPr>
              <w:spacing w:after="160" w:line="259" w:lineRule="auto"/>
            </w:pPr>
            <w:r w:rsidRPr="00F7307F">
              <w:t>001</w:t>
            </w:r>
          </w:p>
        </w:tc>
        <w:tc>
          <w:tcPr>
            <w:tcW w:w="1842" w:type="dxa"/>
            <w:tcBorders>
              <w:top w:val="single" w:sz="4" w:space="0" w:color="auto"/>
              <w:left w:val="single" w:sz="4" w:space="0" w:color="auto"/>
              <w:bottom w:val="single" w:sz="4" w:space="0" w:color="auto"/>
              <w:right w:val="single" w:sz="4" w:space="0" w:color="auto"/>
            </w:tcBorders>
            <w:vAlign w:val="center"/>
          </w:tcPr>
          <w:p w:rsidR="002053D3" w:rsidRPr="00F7307F" w:rsidRDefault="0090282B">
            <w:r w:rsidRPr="00F7307F">
              <w:t>09.09.2022</w:t>
            </w:r>
          </w:p>
          <w:p w:rsidR="002053D3" w:rsidRPr="00F7307F" w:rsidRDefault="005409FC">
            <w:pPr>
              <w:spacing w:after="160" w:line="259" w:lineRule="auto"/>
            </w:pPr>
          </w:p>
        </w:tc>
        <w:tc>
          <w:tcPr>
            <w:tcW w:w="5462" w:type="dxa"/>
            <w:tcBorders>
              <w:top w:val="single" w:sz="4" w:space="0" w:color="auto"/>
              <w:left w:val="single" w:sz="4" w:space="0" w:color="auto"/>
              <w:bottom w:val="single" w:sz="4" w:space="0" w:color="auto"/>
              <w:right w:val="single" w:sz="4" w:space="0" w:color="auto"/>
            </w:tcBorders>
            <w:vAlign w:val="center"/>
          </w:tcPr>
          <w:p w:rsidR="002053D3" w:rsidRPr="00F7307F" w:rsidRDefault="0090282B" w:rsidP="00F7307F">
            <w:pPr>
              <w:spacing w:after="160"/>
            </w:pPr>
            <w:r w:rsidRPr="00F7307F">
              <w:t xml:space="preserve">EYS ( BGYS, KYS, İSYS, HYS) </w:t>
            </w:r>
            <w:r w:rsidR="00600F82" w:rsidRPr="00F7307F">
              <w:t>kurularak dokumanlar</w:t>
            </w:r>
            <w:r w:rsidRPr="00F7307F">
              <w:t xml:space="preserve"> tek bir standart ile toplanmış ve tanımlar kısmında belirtilmiştir.</w:t>
            </w:r>
          </w:p>
        </w:tc>
      </w:tr>
      <w:tr w:rsidR="00B26357" w:rsidRPr="00F7307F" w:rsidTr="00B26357">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B26357" w:rsidRDefault="00B26357" w:rsidP="00B26357">
            <w:pPr>
              <w:spacing w:after="160" w:line="252" w:lineRule="auto"/>
              <w:rPr>
                <w:lang w:eastAsia="en-US"/>
              </w:rPr>
            </w:pPr>
            <w:r>
              <w:rPr>
                <w:lang w:eastAsia="en-US"/>
              </w:rPr>
              <w:t>002</w:t>
            </w:r>
          </w:p>
        </w:tc>
        <w:tc>
          <w:tcPr>
            <w:tcW w:w="1842" w:type="dxa"/>
            <w:tcBorders>
              <w:top w:val="single" w:sz="4" w:space="0" w:color="auto"/>
              <w:left w:val="single" w:sz="4" w:space="0" w:color="auto"/>
              <w:bottom w:val="single" w:sz="4" w:space="0" w:color="auto"/>
              <w:right w:val="single" w:sz="4" w:space="0" w:color="auto"/>
            </w:tcBorders>
            <w:vAlign w:val="center"/>
          </w:tcPr>
          <w:p w:rsidR="00B26357" w:rsidRDefault="00B26357" w:rsidP="00B26357">
            <w:pPr>
              <w:spacing w:after="160" w:line="252" w:lineRule="auto"/>
              <w:rPr>
                <w:lang w:eastAsia="en-US"/>
              </w:rPr>
            </w:pPr>
            <w:r>
              <w:rPr>
                <w:lang w:eastAsia="en-US"/>
              </w:rPr>
              <w:t>22.01.2024</w:t>
            </w:r>
          </w:p>
        </w:tc>
        <w:tc>
          <w:tcPr>
            <w:tcW w:w="5462" w:type="dxa"/>
            <w:tcBorders>
              <w:top w:val="single" w:sz="4" w:space="0" w:color="auto"/>
              <w:left w:val="single" w:sz="4" w:space="0" w:color="auto"/>
              <w:bottom w:val="single" w:sz="4" w:space="0" w:color="auto"/>
              <w:right w:val="single" w:sz="4" w:space="0" w:color="auto"/>
            </w:tcBorders>
            <w:vAlign w:val="center"/>
          </w:tcPr>
          <w:p w:rsidR="00B26357" w:rsidRDefault="00B26357" w:rsidP="00B26357">
            <w:pPr>
              <w:spacing w:after="160" w:line="252" w:lineRule="auto"/>
              <w:rPr>
                <w:lang w:eastAsia="en-US"/>
              </w:rPr>
            </w:pPr>
            <w:r>
              <w:rPr>
                <w:lang w:eastAsia="en-US"/>
              </w:rPr>
              <w:t xml:space="preserve"> Kontrol kısmı güncellenmiştir.</w:t>
            </w:r>
          </w:p>
        </w:tc>
      </w:tr>
      <w:tr w:rsidR="00DA3DBB" w:rsidRPr="00F7307F" w:rsidTr="00B26357">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DA3DBB" w:rsidRDefault="00DA3DBB" w:rsidP="00B26357">
            <w:pPr>
              <w:spacing w:after="160" w:line="252" w:lineRule="auto"/>
              <w:rPr>
                <w:lang w:eastAsia="en-US"/>
              </w:rPr>
            </w:pPr>
            <w:r>
              <w:rPr>
                <w:lang w:eastAsia="en-US"/>
              </w:rPr>
              <w:t>003</w:t>
            </w:r>
          </w:p>
        </w:tc>
        <w:tc>
          <w:tcPr>
            <w:tcW w:w="1842" w:type="dxa"/>
            <w:tcBorders>
              <w:top w:val="single" w:sz="4" w:space="0" w:color="auto"/>
              <w:left w:val="single" w:sz="4" w:space="0" w:color="auto"/>
              <w:bottom w:val="single" w:sz="4" w:space="0" w:color="auto"/>
              <w:right w:val="single" w:sz="4" w:space="0" w:color="auto"/>
            </w:tcBorders>
            <w:vAlign w:val="center"/>
          </w:tcPr>
          <w:p w:rsidR="00DA3DBB" w:rsidRDefault="00DA3DBB" w:rsidP="00B26357">
            <w:pPr>
              <w:spacing w:after="160" w:line="252" w:lineRule="auto"/>
              <w:rPr>
                <w:lang w:eastAsia="en-US"/>
              </w:rPr>
            </w:pPr>
            <w:r>
              <w:rPr>
                <w:lang w:eastAsia="en-US"/>
              </w:rPr>
              <w:t>22.12.2024</w:t>
            </w:r>
          </w:p>
        </w:tc>
        <w:tc>
          <w:tcPr>
            <w:tcW w:w="5462" w:type="dxa"/>
            <w:tcBorders>
              <w:top w:val="single" w:sz="4" w:space="0" w:color="auto"/>
              <w:left w:val="single" w:sz="4" w:space="0" w:color="auto"/>
              <w:bottom w:val="single" w:sz="4" w:space="0" w:color="auto"/>
              <w:right w:val="single" w:sz="4" w:space="0" w:color="auto"/>
            </w:tcBorders>
            <w:vAlign w:val="center"/>
          </w:tcPr>
          <w:p w:rsidR="00DA3DBB" w:rsidRDefault="00DA3DBB" w:rsidP="00B26357">
            <w:pPr>
              <w:spacing w:after="160" w:line="252" w:lineRule="auto"/>
              <w:rPr>
                <w:lang w:eastAsia="en-US"/>
              </w:rPr>
            </w:pPr>
            <w:r>
              <w:rPr>
                <w:lang w:eastAsia="en-US"/>
              </w:rPr>
              <w:t>Tanımlar kısmı EYS kapsamına KVYS eklenmiştir.</w:t>
            </w:r>
          </w:p>
        </w:tc>
      </w:tr>
      <w:tr w:rsidR="00600F82" w:rsidRPr="00F7307F" w:rsidTr="00B26357">
        <w:trPr>
          <w:trHeight w:val="170"/>
          <w:jc w:val="center"/>
        </w:trPr>
        <w:tc>
          <w:tcPr>
            <w:tcW w:w="2206" w:type="dxa"/>
            <w:tcBorders>
              <w:top w:val="single" w:sz="4" w:space="0" w:color="auto"/>
              <w:left w:val="single" w:sz="4" w:space="0" w:color="auto"/>
              <w:bottom w:val="single" w:sz="4" w:space="0" w:color="auto"/>
              <w:right w:val="single" w:sz="4" w:space="0" w:color="auto"/>
            </w:tcBorders>
            <w:vAlign w:val="center"/>
          </w:tcPr>
          <w:p w:rsidR="00600F82" w:rsidRDefault="00600F82" w:rsidP="00B26357">
            <w:pPr>
              <w:spacing w:after="160" w:line="252" w:lineRule="auto"/>
              <w:rPr>
                <w:lang w:eastAsia="en-US"/>
              </w:rPr>
            </w:pPr>
            <w:r>
              <w:rPr>
                <w:lang w:eastAsia="en-US"/>
              </w:rPr>
              <w:lastRenderedPageBreak/>
              <w:t xml:space="preserve">004 </w:t>
            </w:r>
          </w:p>
        </w:tc>
        <w:tc>
          <w:tcPr>
            <w:tcW w:w="1842" w:type="dxa"/>
            <w:tcBorders>
              <w:top w:val="single" w:sz="4" w:space="0" w:color="auto"/>
              <w:left w:val="single" w:sz="4" w:space="0" w:color="auto"/>
              <w:bottom w:val="single" w:sz="4" w:space="0" w:color="auto"/>
              <w:right w:val="single" w:sz="4" w:space="0" w:color="auto"/>
            </w:tcBorders>
            <w:vAlign w:val="center"/>
          </w:tcPr>
          <w:p w:rsidR="00600F82" w:rsidRDefault="00600F82" w:rsidP="00B26357">
            <w:pPr>
              <w:spacing w:after="160" w:line="252" w:lineRule="auto"/>
              <w:rPr>
                <w:lang w:eastAsia="en-US"/>
              </w:rPr>
            </w:pPr>
            <w:r>
              <w:rPr>
                <w:lang w:eastAsia="en-US"/>
              </w:rPr>
              <w:t>04.08.2025</w:t>
            </w:r>
          </w:p>
        </w:tc>
        <w:tc>
          <w:tcPr>
            <w:tcW w:w="5462" w:type="dxa"/>
            <w:tcBorders>
              <w:top w:val="single" w:sz="4" w:space="0" w:color="auto"/>
              <w:left w:val="single" w:sz="4" w:space="0" w:color="auto"/>
              <w:bottom w:val="single" w:sz="4" w:space="0" w:color="auto"/>
              <w:right w:val="single" w:sz="4" w:space="0" w:color="auto"/>
            </w:tcBorders>
            <w:vAlign w:val="center"/>
          </w:tcPr>
          <w:p w:rsidR="00600F82" w:rsidRDefault="00600F82" w:rsidP="00600F82">
            <w:pPr>
              <w:spacing w:after="160" w:line="252" w:lineRule="auto"/>
              <w:rPr>
                <w:lang w:eastAsia="en-US"/>
              </w:rPr>
            </w:pPr>
            <w:r>
              <w:rPr>
                <w:lang w:eastAsia="en-US"/>
              </w:rPr>
              <w:t xml:space="preserve">Tanımlar kısmı EYS kapsamına </w:t>
            </w:r>
            <w:proofErr w:type="spellStart"/>
            <w:r>
              <w:rPr>
                <w:lang w:eastAsia="en-US"/>
              </w:rPr>
              <w:t>EnYS</w:t>
            </w:r>
            <w:proofErr w:type="spellEnd"/>
            <w:r>
              <w:rPr>
                <w:lang w:eastAsia="en-US"/>
              </w:rPr>
              <w:t xml:space="preserve"> eklenmiştir.</w:t>
            </w:r>
          </w:p>
        </w:tc>
      </w:tr>
    </w:tbl>
    <w:p w:rsidR="00DA6A14" w:rsidRPr="00F7307F" w:rsidRDefault="00DA6A14">
      <w:bookmarkStart w:id="0" w:name="_GoBack"/>
      <w:bookmarkEnd w:id="0"/>
    </w:p>
    <w:sectPr w:rsidR="00DA6A14" w:rsidRPr="00F7307F" w:rsidSect="00F7307F">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FC" w:rsidRDefault="005409FC" w:rsidP="002773EF">
      <w:r>
        <w:separator/>
      </w:r>
    </w:p>
  </w:endnote>
  <w:endnote w:type="continuationSeparator" w:id="0">
    <w:p w:rsidR="005409FC" w:rsidRDefault="005409FC"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tbl>
    <w:tblPr>
      <w:tblStyle w:val="TabloKlavuzu"/>
      <w:tblW w:w="5537" w:type="pct"/>
      <w:jc w:val="center"/>
      <w:tblLook w:val="04A0" w:firstRow="1" w:lastRow="0" w:firstColumn="1" w:lastColumn="0" w:noHBand="0" w:noVBand="1"/>
    </w:tblPr>
    <w:tblGrid>
      <w:gridCol w:w="3392"/>
      <w:gridCol w:w="3396"/>
      <w:gridCol w:w="3247"/>
    </w:tblGrid>
    <w:tr w:rsidR="002773EF" w:rsidTr="00F7307F">
      <w:trPr>
        <w:trHeight w:val="240"/>
        <w:jc w:val="center"/>
      </w:trPr>
      <w:tc>
        <w:tcPr>
          <w:tcW w:w="1690" w:type="pct"/>
          <w:vAlign w:val="center"/>
        </w:tcPr>
        <w:p w:rsidR="002773EF" w:rsidRDefault="002773EF" w:rsidP="002773EF">
          <w:pPr>
            <w:pStyle w:val="AltBilgi"/>
            <w:ind w:right="360"/>
            <w:jc w:val="center"/>
          </w:pPr>
          <w:r>
            <w:t>Hazırlayan</w:t>
          </w:r>
        </w:p>
      </w:tc>
      <w:tc>
        <w:tcPr>
          <w:tcW w:w="1692" w:type="pct"/>
          <w:vAlign w:val="center"/>
        </w:tcPr>
        <w:p w:rsidR="002773EF" w:rsidRDefault="002773EF" w:rsidP="002773EF">
          <w:pPr>
            <w:pStyle w:val="AltBilgi"/>
            <w:jc w:val="center"/>
          </w:pPr>
          <w:r>
            <w:t>Kontrol</w:t>
          </w:r>
        </w:p>
      </w:tc>
      <w:tc>
        <w:tcPr>
          <w:tcW w:w="1618" w:type="pct"/>
          <w:vAlign w:val="center"/>
        </w:tcPr>
        <w:p w:rsidR="002773EF" w:rsidRDefault="002773EF" w:rsidP="002773EF">
          <w:pPr>
            <w:pStyle w:val="AltBilgi"/>
            <w:jc w:val="center"/>
          </w:pPr>
          <w:r>
            <w:t>Onay</w:t>
          </w:r>
        </w:p>
      </w:tc>
    </w:tr>
    <w:tr w:rsidR="002773EF" w:rsidTr="00F7307F">
      <w:trPr>
        <w:trHeight w:val="615"/>
        <w:jc w:val="center"/>
      </w:trPr>
      <w:tc>
        <w:tcPr>
          <w:tcW w:w="1690" w:type="pct"/>
          <w:vAlign w:val="center"/>
        </w:tcPr>
        <w:p w:rsidR="002773EF" w:rsidRDefault="002773EF" w:rsidP="002773EF">
          <w:pPr>
            <w:pStyle w:val="AltBilgi"/>
            <w:jc w:val="center"/>
          </w:pPr>
          <w:r>
            <w:t>Sürekli İşçi - Merve GÜNEŞ</w:t>
          </w:r>
        </w:p>
      </w:tc>
      <w:tc>
        <w:tcPr>
          <w:tcW w:w="1692" w:type="pct"/>
          <w:vAlign w:val="center"/>
        </w:tcPr>
        <w:p w:rsidR="002773EF" w:rsidRDefault="00CA4C89" w:rsidP="002773EF">
          <w:pPr>
            <w:pStyle w:val="AltBilgi"/>
            <w:jc w:val="center"/>
          </w:pPr>
          <w:r>
            <w:t>Şube Müdürü – Zekai KÜNAR</w:t>
          </w:r>
        </w:p>
      </w:tc>
      <w:tc>
        <w:tcPr>
          <w:tcW w:w="1618" w:type="pct"/>
          <w:vAlign w:val="center"/>
        </w:tcPr>
        <w:p w:rsidR="002773EF" w:rsidRDefault="002773EF" w:rsidP="002773EF">
          <w:pPr>
            <w:pStyle w:val="AltBilgi"/>
            <w:jc w:val="center"/>
          </w:pPr>
          <w:r>
            <w:t>Doktor Öğretim Üyesi - Veli ÇAPALI</w:t>
          </w:r>
        </w:p>
      </w:tc>
    </w:tr>
  </w:tbl>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FC" w:rsidRDefault="005409FC" w:rsidP="002773EF">
      <w:r>
        <w:separator/>
      </w:r>
    </w:p>
  </w:footnote>
  <w:footnote w:type="continuationSeparator" w:id="0">
    <w:p w:rsidR="005409FC" w:rsidRDefault="005409FC"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9924" w:type="dxa"/>
      <w:tblInd w:w="-431" w:type="dxa"/>
      <w:tblLook w:val="04A0" w:firstRow="1" w:lastRow="0" w:firstColumn="1" w:lastColumn="0" w:noHBand="0" w:noVBand="1"/>
    </w:tblPr>
    <w:tblGrid>
      <w:gridCol w:w="1844"/>
      <w:gridCol w:w="4678"/>
      <w:gridCol w:w="1842"/>
      <w:gridCol w:w="1560"/>
    </w:tblGrid>
    <w:tr w:rsidR="002773EF" w:rsidTr="00F7307F">
      <w:trPr>
        <w:trHeight w:val="416"/>
      </w:trPr>
      <w:tc>
        <w:tcPr>
          <w:tcW w:w="1844"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678"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Kayıtların Kontrolü Prosedürü</w:t>
          </w:r>
        </w:p>
      </w:tc>
      <w:tc>
        <w:tcPr>
          <w:tcW w:w="1842" w:type="dxa"/>
          <w:vAlign w:val="center"/>
        </w:tcPr>
        <w:p w:rsidR="002773EF" w:rsidRPr="004272E5" w:rsidRDefault="002773EF" w:rsidP="002773EF">
          <w:pPr>
            <w:pStyle w:val="stBilgi"/>
            <w:jc w:val="center"/>
            <w:rPr>
              <w:sz w:val="22"/>
            </w:rPr>
          </w:pPr>
          <w:r>
            <w:rPr>
              <w:sz w:val="22"/>
            </w:rPr>
            <w:t>Doküman No</w:t>
          </w:r>
        </w:p>
      </w:tc>
      <w:tc>
        <w:tcPr>
          <w:tcW w:w="1560" w:type="dxa"/>
          <w:vAlign w:val="center"/>
        </w:tcPr>
        <w:p w:rsidR="002773EF" w:rsidRPr="004272E5" w:rsidRDefault="002773EF" w:rsidP="002773EF">
          <w:pPr>
            <w:pStyle w:val="stBilgi"/>
            <w:jc w:val="center"/>
            <w:rPr>
              <w:sz w:val="22"/>
            </w:rPr>
          </w:pPr>
          <w:r>
            <w:rPr>
              <w:sz w:val="22"/>
            </w:rPr>
            <w:t>PR-014</w:t>
          </w:r>
        </w:p>
      </w:tc>
    </w:tr>
    <w:tr w:rsidR="002773EF" w:rsidTr="00F7307F">
      <w:trPr>
        <w:trHeight w:val="327"/>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Pr="004272E5" w:rsidRDefault="002773EF" w:rsidP="002773EF">
          <w:pPr>
            <w:pStyle w:val="stBilgi"/>
            <w:jc w:val="center"/>
            <w:rPr>
              <w:sz w:val="22"/>
            </w:rPr>
          </w:pPr>
          <w:r>
            <w:rPr>
              <w:sz w:val="22"/>
            </w:rPr>
            <w:t>İlk Yayın Tarihi</w:t>
          </w:r>
        </w:p>
      </w:tc>
      <w:tc>
        <w:tcPr>
          <w:tcW w:w="1560" w:type="dxa"/>
          <w:vAlign w:val="center"/>
        </w:tcPr>
        <w:p w:rsidR="002773EF" w:rsidRPr="004272E5" w:rsidRDefault="002773EF" w:rsidP="002773EF">
          <w:pPr>
            <w:pStyle w:val="stBilgi"/>
            <w:jc w:val="center"/>
            <w:rPr>
              <w:sz w:val="22"/>
            </w:rPr>
          </w:pPr>
          <w:r>
            <w:rPr>
              <w:sz w:val="22"/>
            </w:rPr>
            <w:t>3.8.2020</w:t>
          </w:r>
        </w:p>
      </w:tc>
    </w:tr>
    <w:tr w:rsidR="002773EF" w:rsidTr="00F7307F">
      <w:trPr>
        <w:trHeight w:val="288"/>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Pr="004272E5" w:rsidRDefault="002773EF" w:rsidP="002773EF">
          <w:pPr>
            <w:pStyle w:val="stBilgi"/>
            <w:jc w:val="center"/>
            <w:rPr>
              <w:sz w:val="22"/>
            </w:rPr>
          </w:pPr>
          <w:r>
            <w:rPr>
              <w:sz w:val="22"/>
            </w:rPr>
            <w:t>Revizyon Tarihi</w:t>
          </w:r>
        </w:p>
      </w:tc>
      <w:tc>
        <w:tcPr>
          <w:tcW w:w="1560" w:type="dxa"/>
          <w:vAlign w:val="center"/>
        </w:tcPr>
        <w:p w:rsidR="002773EF" w:rsidRPr="004272E5" w:rsidRDefault="00600F82" w:rsidP="00B26357">
          <w:pPr>
            <w:pStyle w:val="stBilgi"/>
            <w:jc w:val="center"/>
            <w:rPr>
              <w:sz w:val="22"/>
            </w:rPr>
          </w:pPr>
          <w:r>
            <w:rPr>
              <w:sz w:val="22"/>
            </w:rPr>
            <w:t>04.08.2025</w:t>
          </w:r>
        </w:p>
      </w:tc>
    </w:tr>
    <w:tr w:rsidR="002773EF" w:rsidTr="00F7307F">
      <w:trPr>
        <w:trHeight w:val="406"/>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Default="002773EF" w:rsidP="002773EF">
          <w:pPr>
            <w:pStyle w:val="stBilgi"/>
            <w:jc w:val="center"/>
            <w:rPr>
              <w:sz w:val="22"/>
            </w:rPr>
          </w:pPr>
          <w:r>
            <w:rPr>
              <w:sz w:val="22"/>
            </w:rPr>
            <w:t>Revizyon No</w:t>
          </w:r>
        </w:p>
      </w:tc>
      <w:tc>
        <w:tcPr>
          <w:tcW w:w="1560" w:type="dxa"/>
          <w:vAlign w:val="center"/>
        </w:tcPr>
        <w:p w:rsidR="002773EF" w:rsidRDefault="00DA3DBB" w:rsidP="002773EF">
          <w:pPr>
            <w:pStyle w:val="stBilgi"/>
            <w:jc w:val="center"/>
            <w:rPr>
              <w:sz w:val="22"/>
            </w:rPr>
          </w:pPr>
          <w:r>
            <w:rPr>
              <w:sz w:val="22"/>
            </w:rPr>
            <w:t>003</w:t>
          </w:r>
        </w:p>
      </w:tc>
    </w:tr>
    <w:tr w:rsidR="002773EF" w:rsidTr="00F7307F">
      <w:trPr>
        <w:trHeight w:val="256"/>
      </w:trPr>
      <w:tc>
        <w:tcPr>
          <w:tcW w:w="1844" w:type="dxa"/>
          <w:vMerge/>
          <w:vAlign w:val="center"/>
        </w:tcPr>
        <w:p w:rsidR="002773EF" w:rsidRDefault="002773EF" w:rsidP="002773EF">
          <w:pPr>
            <w:pStyle w:val="stBilgi"/>
            <w:jc w:val="center"/>
          </w:pPr>
        </w:p>
      </w:tc>
      <w:tc>
        <w:tcPr>
          <w:tcW w:w="4678" w:type="dxa"/>
          <w:vMerge/>
          <w:vAlign w:val="center"/>
        </w:tcPr>
        <w:p w:rsidR="002773EF" w:rsidRPr="004272E5" w:rsidRDefault="002773EF" w:rsidP="002773EF">
          <w:pPr>
            <w:pStyle w:val="stBilgi"/>
            <w:jc w:val="center"/>
            <w:rPr>
              <w:sz w:val="22"/>
            </w:rPr>
          </w:pPr>
        </w:p>
      </w:tc>
      <w:tc>
        <w:tcPr>
          <w:tcW w:w="1842" w:type="dxa"/>
          <w:vAlign w:val="center"/>
        </w:tcPr>
        <w:p w:rsidR="002773EF" w:rsidRPr="004272E5" w:rsidRDefault="002773EF" w:rsidP="002773EF">
          <w:pPr>
            <w:pStyle w:val="stBilgi"/>
            <w:jc w:val="center"/>
            <w:rPr>
              <w:sz w:val="22"/>
            </w:rPr>
          </w:pPr>
          <w:r>
            <w:rPr>
              <w:sz w:val="22"/>
            </w:rPr>
            <w:t>Sayfa No</w:t>
          </w:r>
        </w:p>
      </w:tc>
      <w:tc>
        <w:tcPr>
          <w:tcW w:w="1560" w:type="dxa"/>
          <w:vAlign w:val="center"/>
        </w:tcPr>
        <w:p w:rsidR="002773EF" w:rsidRPr="004272E5" w:rsidRDefault="00F7307F" w:rsidP="0071309F">
          <w:pPr>
            <w:pStyle w:val="stBilgi"/>
            <w:jc w:val="center"/>
            <w:rPr>
              <w:sz w:val="22"/>
            </w:rPr>
          </w:pPr>
          <w:r>
            <w:rPr>
              <w:color w:val="000000"/>
              <w:sz w:val="18"/>
              <w:szCs w:val="18"/>
            </w:rPr>
            <w:fldChar w:fldCharType="begin"/>
          </w:r>
          <w:r>
            <w:rPr>
              <w:color w:val="000000"/>
              <w:sz w:val="18"/>
              <w:szCs w:val="18"/>
            </w:rPr>
            <w:instrText>PAGE</w:instrText>
          </w:r>
          <w:r>
            <w:rPr>
              <w:color w:val="000000"/>
              <w:sz w:val="18"/>
              <w:szCs w:val="18"/>
            </w:rPr>
            <w:fldChar w:fldCharType="separate"/>
          </w:r>
          <w:r w:rsidR="00600F82">
            <w:rPr>
              <w:noProof/>
              <w:color w:val="000000"/>
              <w:sz w:val="18"/>
              <w:szCs w:val="18"/>
            </w:rPr>
            <w:t>5</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00F82">
            <w:rPr>
              <w:noProof/>
              <w:color w:val="000000"/>
              <w:sz w:val="18"/>
              <w:szCs w:val="18"/>
            </w:rPr>
            <w:t>5</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468EC2C"/>
    <w:lvl w:ilvl="0">
      <w:start w:val="1"/>
      <w:numFmt w:val="decimal"/>
      <w:lvlText w:val="%1."/>
      <w:lvlJc w:val="left"/>
      <w:pPr>
        <w:ind w:left="360" w:hanging="360"/>
      </w:pPr>
      <w:rPr>
        <w:rFonts w:ascii="Times New Roman" w:hAnsi="Times New Roman"/>
        <w:b/>
        <w:i w:val="0"/>
      </w:rPr>
    </w:lvl>
    <w:lvl w:ilvl="1">
      <w:start w:val="1"/>
      <w:numFmt w:val="decimal"/>
      <w:lvlText w:val="%1.%2."/>
      <w:lvlJc w:val="left"/>
      <w:pPr>
        <w:ind w:left="792" w:hanging="432"/>
      </w:pPr>
      <w:rPr>
        <w:rFonts w:ascii="Times New Roman" w:hAnsi="Times New Roman"/>
        <w:b/>
        <w:i w:val="0"/>
      </w:rPr>
    </w:lvl>
    <w:lvl w:ilvl="2">
      <w:start w:val="1"/>
      <w:numFmt w:val="decimal"/>
      <w:lvlText w:val="%1.%2.%3."/>
      <w:lvlJc w:val="left"/>
      <w:pPr>
        <w:ind w:left="1224" w:hanging="504"/>
      </w:pPr>
      <w:rPr>
        <w:rFonts w:ascii="Times New Roman" w:hAnsi="Times New Roman"/>
        <w:b/>
        <w:i w:val="0"/>
      </w:rPr>
    </w:lvl>
    <w:lvl w:ilvl="3">
      <w:start w:val="1"/>
      <w:numFmt w:val="decimal"/>
      <w:lvlText w:val="%1.%2.%3.%4."/>
      <w:lvlJc w:val="left"/>
      <w:pPr>
        <w:ind w:left="1728" w:hanging="648"/>
      </w:pPr>
      <w:rPr>
        <w:rFonts w:ascii="Times New Roman" w:hAnsi="Times New Roman"/>
      </w:rPr>
    </w:lvl>
    <w:lvl w:ilvl="4">
      <w:start w:val="1"/>
      <w:numFmt w:val="decimal"/>
      <w:lvlText w:val="%1.%2.%3.%4.%5."/>
      <w:lvlJc w:val="left"/>
      <w:pPr>
        <w:ind w:left="2232" w:hanging="792"/>
      </w:pPr>
      <w:rPr>
        <w:rFonts w:ascii="Times New Roman" w:hAnsi="Times New Roman"/>
      </w:rPr>
    </w:lvl>
    <w:lvl w:ilvl="5">
      <w:start w:val="1"/>
      <w:numFmt w:val="decimal"/>
      <w:lvlText w:val="%1.%2.%3.%4.%5.%6."/>
      <w:lvlJc w:val="left"/>
      <w:pPr>
        <w:ind w:left="2736" w:hanging="936"/>
      </w:pPr>
      <w:rPr>
        <w:rFonts w:ascii="Times New Roman" w:hAnsi="Times New Roman"/>
      </w:rPr>
    </w:lvl>
    <w:lvl w:ilvl="6">
      <w:start w:val="1"/>
      <w:numFmt w:val="decimal"/>
      <w:lvlText w:val="%1.%2.%3.%4.%5.%6.%7."/>
      <w:lvlJc w:val="left"/>
      <w:pPr>
        <w:ind w:left="3240" w:hanging="1080"/>
      </w:pPr>
      <w:rPr>
        <w:rFonts w:ascii="Times New Roman" w:hAnsi="Times New Roman"/>
      </w:rPr>
    </w:lvl>
    <w:lvl w:ilvl="7">
      <w:start w:val="1"/>
      <w:numFmt w:val="decimal"/>
      <w:lvlText w:val="%1.%2.%3.%4.%5.%6.%7.%8."/>
      <w:lvlJc w:val="left"/>
      <w:pPr>
        <w:ind w:left="3744" w:hanging="1224"/>
      </w:pPr>
      <w:rPr>
        <w:rFonts w:ascii="Times New Roman" w:hAnsi="Times New Roman"/>
      </w:rPr>
    </w:lvl>
    <w:lvl w:ilvl="8">
      <w:start w:val="1"/>
      <w:numFmt w:val="decimal"/>
      <w:lvlText w:val="%1.%2.%3.%4.%5.%6.%7.%8.%9."/>
      <w:lvlJc w:val="left"/>
      <w:pPr>
        <w:ind w:left="4320" w:hanging="1440"/>
      </w:pPr>
      <w:rPr>
        <w:rFonts w:ascii="Times New Roman" w:hAnsi="Times New Roman"/>
      </w:rPr>
    </w:lvl>
  </w:abstractNum>
  <w:abstractNum w:abstractNumId="1" w15:restartNumberingAfterBreak="0">
    <w:nsid w:val="00000002"/>
    <w:multiLevelType w:val="hybridMultilevel"/>
    <w:tmpl w:val="1512DBA2"/>
    <w:lvl w:ilvl="0" w:tplc="041F0001">
      <w:start w:val="1"/>
      <w:numFmt w:val="bullet"/>
      <w:lvlText w:val=""/>
      <w:lvlJc w:val="left"/>
      <w:pPr>
        <w:ind w:left="720" w:hanging="360"/>
      </w:pPr>
      <w:rPr>
        <w:rFonts w:ascii="Symbol" w:hAnsi="Symbol"/>
      </w:rPr>
    </w:lvl>
    <w:lvl w:ilvl="1" w:tplc="041F0003">
      <w:start w:val="1"/>
      <w:numFmt w:val="bullet"/>
      <w:lvlText w:val="o"/>
      <w:lvlJc w:val="left"/>
      <w:pPr>
        <w:ind w:left="1440" w:hanging="360"/>
      </w:pPr>
      <w:rPr>
        <w:rFonts w:ascii="Courier New" w:hAnsi="Courier New"/>
      </w:rPr>
    </w:lvl>
    <w:lvl w:ilvl="2" w:tplc="041F0005">
      <w:start w:val="1"/>
      <w:numFmt w:val="bullet"/>
      <w:lvlText w:val=""/>
      <w:lvlJc w:val="left"/>
      <w:pPr>
        <w:ind w:left="2160" w:hanging="360"/>
      </w:pPr>
      <w:rPr>
        <w:rFonts w:ascii="Wingdings" w:hAnsi="Wingdings"/>
      </w:rPr>
    </w:lvl>
    <w:lvl w:ilvl="3" w:tplc="041F0001">
      <w:start w:val="1"/>
      <w:numFmt w:val="bullet"/>
      <w:lvlText w:val=""/>
      <w:lvlJc w:val="left"/>
      <w:pPr>
        <w:ind w:left="2880" w:hanging="360"/>
      </w:pPr>
      <w:rPr>
        <w:rFonts w:ascii="Symbol" w:hAnsi="Symbol"/>
      </w:rPr>
    </w:lvl>
    <w:lvl w:ilvl="4" w:tplc="041F0003">
      <w:start w:val="1"/>
      <w:numFmt w:val="bullet"/>
      <w:lvlText w:val="o"/>
      <w:lvlJc w:val="left"/>
      <w:pPr>
        <w:ind w:left="3600" w:hanging="360"/>
      </w:pPr>
      <w:rPr>
        <w:rFonts w:ascii="Courier New" w:hAnsi="Courier New"/>
      </w:rPr>
    </w:lvl>
    <w:lvl w:ilvl="5" w:tplc="041F0005">
      <w:start w:val="1"/>
      <w:numFmt w:val="bullet"/>
      <w:lvlText w:val=""/>
      <w:lvlJc w:val="left"/>
      <w:pPr>
        <w:ind w:left="4320" w:hanging="360"/>
      </w:pPr>
      <w:rPr>
        <w:rFonts w:ascii="Wingdings" w:hAnsi="Wingdings"/>
      </w:rPr>
    </w:lvl>
    <w:lvl w:ilvl="6" w:tplc="041F0001">
      <w:start w:val="1"/>
      <w:numFmt w:val="bullet"/>
      <w:lvlText w:val=""/>
      <w:lvlJc w:val="left"/>
      <w:pPr>
        <w:ind w:left="5040" w:hanging="360"/>
      </w:pPr>
      <w:rPr>
        <w:rFonts w:ascii="Symbol" w:hAnsi="Symbol"/>
      </w:rPr>
    </w:lvl>
    <w:lvl w:ilvl="7" w:tplc="041F0003">
      <w:start w:val="1"/>
      <w:numFmt w:val="bullet"/>
      <w:lvlText w:val="o"/>
      <w:lvlJc w:val="left"/>
      <w:pPr>
        <w:ind w:left="5760" w:hanging="360"/>
      </w:pPr>
      <w:rPr>
        <w:rFonts w:ascii="Courier New" w:hAnsi="Courier New"/>
      </w:rPr>
    </w:lvl>
    <w:lvl w:ilvl="8" w:tplc="041F0005">
      <w:start w:val="1"/>
      <w:numFmt w:val="bullet"/>
      <w:lvlText w:val=""/>
      <w:lvlJc w:val="left"/>
      <w:pPr>
        <w:ind w:left="6480" w:hanging="360"/>
      </w:pPr>
      <w:rPr>
        <w:rFonts w:ascii="Wingdings" w:hAnsi="Wingdings"/>
      </w:rPr>
    </w:lvl>
  </w:abstractNum>
  <w:abstractNum w:abstractNumId="2" w15:restartNumberingAfterBreak="0">
    <w:nsid w:val="00000003"/>
    <w:multiLevelType w:val="hybridMultilevel"/>
    <w:tmpl w:val="BF36FD0E"/>
    <w:lvl w:ilvl="0" w:tplc="67FB0BC4">
      <w:start w:val="1"/>
      <w:numFmt w:val="decimal"/>
      <w:lvlText w:val="%1."/>
      <w:lvlJc w:val="left"/>
      <w:pPr>
        <w:ind w:left="720" w:hanging="360"/>
      </w:pPr>
      <w:rPr>
        <w:rFonts w:ascii="Times New Roman" w:hAnsi="Times New Roman"/>
      </w:rPr>
    </w:lvl>
    <w:lvl w:ilvl="1" w:tplc="24E06372">
      <w:start w:val="1"/>
      <w:numFmt w:val="decimal"/>
      <w:lvlText w:val="%2."/>
      <w:lvlJc w:val="left"/>
      <w:pPr>
        <w:ind w:left="1440" w:hanging="360"/>
      </w:pPr>
      <w:rPr>
        <w:rFonts w:ascii="Times New Roman" w:hAnsi="Times New Roman"/>
      </w:rPr>
    </w:lvl>
    <w:lvl w:ilvl="2" w:tplc="65EA0B82">
      <w:start w:val="1"/>
      <w:numFmt w:val="decimal"/>
      <w:lvlText w:val="%3."/>
      <w:lvlJc w:val="left"/>
      <w:pPr>
        <w:ind w:left="2160" w:hanging="360"/>
      </w:pPr>
      <w:rPr>
        <w:rFonts w:ascii="Times New Roman" w:hAnsi="Times New Roman"/>
      </w:rPr>
    </w:lvl>
    <w:lvl w:ilvl="3" w:tplc="1863B982">
      <w:start w:val="1"/>
      <w:numFmt w:val="decimal"/>
      <w:lvlText w:val="%4."/>
      <w:lvlJc w:val="left"/>
      <w:pPr>
        <w:ind w:left="2880" w:hanging="360"/>
      </w:pPr>
      <w:rPr>
        <w:rFonts w:ascii="Times New Roman" w:hAnsi="Times New Roman"/>
      </w:rPr>
    </w:lvl>
    <w:lvl w:ilvl="4" w:tplc="4945C7D7">
      <w:start w:val="1"/>
      <w:numFmt w:val="decimal"/>
      <w:lvlText w:val="%5."/>
      <w:lvlJc w:val="left"/>
      <w:pPr>
        <w:ind w:left="3600" w:hanging="360"/>
      </w:pPr>
      <w:rPr>
        <w:rFonts w:ascii="Times New Roman" w:hAnsi="Times New Roman"/>
      </w:rPr>
    </w:lvl>
    <w:lvl w:ilvl="5" w:tplc="0927639D">
      <w:start w:val="1"/>
      <w:numFmt w:val="decimal"/>
      <w:lvlText w:val="%6."/>
      <w:lvlJc w:val="left"/>
      <w:pPr>
        <w:ind w:left="4320" w:hanging="360"/>
      </w:pPr>
      <w:rPr>
        <w:rFonts w:ascii="Times New Roman" w:hAnsi="Times New Roman"/>
      </w:rPr>
    </w:lvl>
    <w:lvl w:ilvl="6" w:tplc="13322D80">
      <w:start w:val="1"/>
      <w:numFmt w:val="decimal"/>
      <w:lvlText w:val="%7."/>
      <w:lvlJc w:val="left"/>
      <w:pPr>
        <w:ind w:left="5040" w:hanging="360"/>
      </w:pPr>
      <w:rPr>
        <w:rFonts w:ascii="Times New Roman" w:hAnsi="Times New Roman"/>
      </w:rPr>
    </w:lvl>
    <w:lvl w:ilvl="7" w:tplc="16DE3CEB">
      <w:start w:val="1"/>
      <w:numFmt w:val="decimal"/>
      <w:lvlText w:val="%8."/>
      <w:lvlJc w:val="left"/>
      <w:pPr>
        <w:ind w:left="5760" w:hanging="360"/>
      </w:pPr>
      <w:rPr>
        <w:rFonts w:ascii="Times New Roman" w:hAnsi="Times New Roman"/>
      </w:rPr>
    </w:lvl>
    <w:lvl w:ilvl="8" w:tplc="55A570F5">
      <w:start w:val="1"/>
      <w:numFmt w:val="decimal"/>
      <w:lvlText w:val="%9."/>
      <w:lvlJc w:val="left"/>
      <w:pPr>
        <w:ind w:left="6480" w:hanging="360"/>
      </w:pPr>
      <w:rPr>
        <w:rFonts w:ascii="Times New Roman" w:hAnsi="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0F591F"/>
    <w:rsid w:val="00185243"/>
    <w:rsid w:val="001F3E13"/>
    <w:rsid w:val="002773EF"/>
    <w:rsid w:val="0028076A"/>
    <w:rsid w:val="00415158"/>
    <w:rsid w:val="005111B9"/>
    <w:rsid w:val="005409FC"/>
    <w:rsid w:val="00556DAB"/>
    <w:rsid w:val="00600F82"/>
    <w:rsid w:val="006365AA"/>
    <w:rsid w:val="0071309F"/>
    <w:rsid w:val="007A4C74"/>
    <w:rsid w:val="008A02C2"/>
    <w:rsid w:val="0090282B"/>
    <w:rsid w:val="00943670"/>
    <w:rsid w:val="00A50C3A"/>
    <w:rsid w:val="00B26357"/>
    <w:rsid w:val="00CA4C89"/>
    <w:rsid w:val="00DA3DBB"/>
    <w:rsid w:val="00DA6A14"/>
    <w:rsid w:val="00DB4F01"/>
    <w:rsid w:val="00F73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570D9"/>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73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6464">
      <w:bodyDiv w:val="1"/>
      <w:marLeft w:val="0"/>
      <w:marRight w:val="0"/>
      <w:marTop w:val="0"/>
      <w:marBottom w:val="0"/>
      <w:divBdr>
        <w:top w:val="none" w:sz="0" w:space="0" w:color="auto"/>
        <w:left w:val="none" w:sz="0" w:space="0" w:color="auto"/>
        <w:bottom w:val="none" w:sz="0" w:space="0" w:color="auto"/>
        <w:right w:val="none" w:sz="0" w:space="0" w:color="auto"/>
      </w:divBdr>
    </w:div>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775715572">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1082</Words>
  <Characters>6174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15</cp:revision>
  <cp:lastPrinted>2022-10-28T07:59:00Z</cp:lastPrinted>
  <dcterms:created xsi:type="dcterms:W3CDTF">2021-02-15T20:27:00Z</dcterms:created>
  <dcterms:modified xsi:type="dcterms:W3CDTF">2025-10-16T14:02:00Z</dcterms:modified>
</cp:coreProperties>
</file>