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A65" w:rsidRDefault="00DE0A65" w:rsidP="00DE0A65">
      <w:pPr>
        <w:numPr>
          <w:ilvl w:val="0"/>
          <w:numId w:val="13"/>
        </w:numPr>
        <w:spacing w:after="160" w:line="276" w:lineRule="auto"/>
        <w:jc w:val="both"/>
        <w:rPr>
          <w:b/>
        </w:rPr>
      </w:pPr>
      <w:r>
        <w:rPr>
          <w:b/>
        </w:rPr>
        <w:t>AMAÇ</w:t>
      </w:r>
    </w:p>
    <w:p w:rsidR="005E37BB" w:rsidRPr="002B2005" w:rsidRDefault="005E37BB" w:rsidP="005E37BB">
      <w:pPr>
        <w:pStyle w:val="ListeParagraf"/>
        <w:spacing w:after="160" w:line="259" w:lineRule="auto"/>
        <w:ind w:left="0" w:firstLine="360"/>
        <w:jc w:val="both"/>
        <w:rPr>
          <w:rFonts w:ascii="Times New Roman" w:hAnsi="Times New Roman" w:cs="Times New Roman"/>
          <w:b/>
          <w:bCs/>
          <w:sz w:val="24"/>
          <w:szCs w:val="24"/>
        </w:rPr>
      </w:pPr>
      <w:r w:rsidRPr="002B2005">
        <w:rPr>
          <w:rFonts w:ascii="Times New Roman" w:hAnsi="Times New Roman" w:cs="Times New Roman"/>
          <w:sz w:val="24"/>
          <w:szCs w:val="24"/>
        </w:rPr>
        <w:t xml:space="preserve">Bu </w:t>
      </w:r>
      <w:proofErr w:type="gramStart"/>
      <w:r w:rsidRPr="002B2005">
        <w:rPr>
          <w:rFonts w:ascii="Times New Roman" w:hAnsi="Times New Roman" w:cs="Times New Roman"/>
          <w:sz w:val="24"/>
          <w:szCs w:val="24"/>
        </w:rPr>
        <w:t>prosedürün</w:t>
      </w:r>
      <w:proofErr w:type="gramEnd"/>
      <w:r w:rsidRPr="002B2005">
        <w:rPr>
          <w:rFonts w:ascii="Times New Roman" w:hAnsi="Times New Roman" w:cs="Times New Roman"/>
          <w:sz w:val="24"/>
          <w:szCs w:val="24"/>
        </w:rPr>
        <w:t xml:space="preserve"> amacı, </w:t>
      </w:r>
      <w:r w:rsidR="000F22FA" w:rsidRPr="000F22FA">
        <w:rPr>
          <w:rFonts w:ascii="Times New Roman" w:hAnsi="Times New Roman" w:cs="Times New Roman"/>
          <w:bCs/>
          <w:sz w:val="24"/>
          <w:szCs w:val="24"/>
        </w:rPr>
        <w:t>Süleyman Demirel Üniversitesinin</w:t>
      </w:r>
      <w:r w:rsidR="000F22FA">
        <w:rPr>
          <w:rFonts w:ascii="Times New Roman" w:hAnsi="Times New Roman" w:cs="Times New Roman"/>
          <w:b/>
          <w:bCs/>
          <w:sz w:val="24"/>
          <w:szCs w:val="24"/>
        </w:rPr>
        <w:t xml:space="preserve"> </w:t>
      </w:r>
      <w:r w:rsidRPr="002B2005">
        <w:rPr>
          <w:rFonts w:ascii="Times New Roman" w:hAnsi="Times New Roman" w:cs="Times New Roman"/>
          <w:sz w:val="24"/>
          <w:szCs w:val="24"/>
        </w:rPr>
        <w:t xml:space="preserve">Kişisel Verilerin Korunması Kanunu ve sair mevzuattan kaynaklanan gereksinimlerinin; Kişisel Veri Güvenliği Yönetim Sistemi Prosedürleri, Kişisel Veri Güvenliği Yönetim Sistemi Talimatları ve Kişisel Veri Güvenliği Yönetim Sistemi Politikaları doğrultusunda karşılanmasıdır. Bu kapsamda </w:t>
      </w:r>
      <w:r w:rsidR="000F22FA">
        <w:rPr>
          <w:rFonts w:ascii="Times New Roman" w:hAnsi="Times New Roman" w:cs="Times New Roman"/>
          <w:b/>
          <w:bCs/>
          <w:sz w:val="24"/>
          <w:szCs w:val="24"/>
        </w:rPr>
        <w:t xml:space="preserve">&lt;&lt;Departman Adı </w:t>
      </w:r>
      <w:r w:rsidR="000F22FA" w:rsidRPr="00AE563A">
        <w:rPr>
          <w:rFonts w:ascii="Times New Roman" w:hAnsi="Times New Roman" w:cs="Times New Roman"/>
          <w:b/>
          <w:bCs/>
          <w:sz w:val="24"/>
          <w:szCs w:val="24"/>
        </w:rPr>
        <w:t>&gt;&gt;</w:t>
      </w:r>
      <w:r w:rsidR="000F22FA" w:rsidRPr="00AE563A">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Pr="002B2005">
        <w:rPr>
          <w:rFonts w:ascii="Times New Roman" w:hAnsi="Times New Roman" w:cs="Times New Roman"/>
          <w:sz w:val="24"/>
          <w:szCs w:val="24"/>
        </w:rPr>
        <w:t xml:space="preserve"> için hazırlanmış olan işbu </w:t>
      </w:r>
      <w:proofErr w:type="gramStart"/>
      <w:r w:rsidRPr="002B2005">
        <w:rPr>
          <w:rFonts w:ascii="Times New Roman" w:hAnsi="Times New Roman" w:cs="Times New Roman"/>
          <w:sz w:val="24"/>
          <w:szCs w:val="24"/>
        </w:rPr>
        <w:t>prosedürün</w:t>
      </w:r>
      <w:proofErr w:type="gramEnd"/>
      <w:r w:rsidRPr="002B2005">
        <w:rPr>
          <w:rFonts w:ascii="Times New Roman" w:hAnsi="Times New Roman" w:cs="Times New Roman"/>
          <w:sz w:val="24"/>
          <w:szCs w:val="24"/>
        </w:rPr>
        <w:t xml:space="preserve"> uygulanması ile kişisel veri işleme faaliyetinin; hukuka uygun, planlı, sistemli ve objektif yöntemlerle doğrulanması sağlanacaktır. </w:t>
      </w:r>
      <w:r w:rsidR="000F22FA" w:rsidRPr="000F22FA">
        <w:rPr>
          <w:rFonts w:ascii="Times New Roman" w:hAnsi="Times New Roman" w:cs="Times New Roman"/>
          <w:bCs/>
          <w:sz w:val="24"/>
          <w:szCs w:val="24"/>
        </w:rPr>
        <w:t xml:space="preserve">Süleyman Demirel Üniversitesinin </w:t>
      </w:r>
      <w:r w:rsidRPr="002B2005">
        <w:rPr>
          <w:rFonts w:ascii="Times New Roman" w:hAnsi="Times New Roman" w:cs="Times New Roman"/>
          <w:sz w:val="24"/>
          <w:szCs w:val="24"/>
        </w:rPr>
        <w:t>işlediği her türlü kişisel verilere ilişkin oluşabilecek sorunlar ile karşılaşmamak için aşağıdaki uygulama eksiksiz uygulanmalıdır.</w:t>
      </w:r>
    </w:p>
    <w:p w:rsidR="005E37BB" w:rsidRPr="00FC0F37" w:rsidRDefault="005E37BB" w:rsidP="005E37BB">
      <w:pPr>
        <w:pStyle w:val="GvdeMetni"/>
        <w:spacing w:before="221" w:line="276" w:lineRule="auto"/>
        <w:ind w:right="340"/>
        <w:jc w:val="both"/>
        <w:rPr>
          <w:rFonts w:ascii="Times New Roman" w:hAnsi="Times New Roman" w:cs="Times New Roman"/>
        </w:rPr>
      </w:pPr>
    </w:p>
    <w:p w:rsidR="00FC0F37" w:rsidRDefault="00DE0A65" w:rsidP="00FC0F37">
      <w:pPr>
        <w:numPr>
          <w:ilvl w:val="0"/>
          <w:numId w:val="13"/>
        </w:numPr>
        <w:spacing w:after="160" w:line="276" w:lineRule="auto"/>
        <w:jc w:val="both"/>
        <w:rPr>
          <w:b/>
        </w:rPr>
      </w:pPr>
      <w:r>
        <w:rPr>
          <w:b/>
        </w:rPr>
        <w:t>KAPSAM</w:t>
      </w:r>
    </w:p>
    <w:p w:rsidR="005E37BB" w:rsidRPr="002B2005" w:rsidRDefault="005E37BB" w:rsidP="005E37BB">
      <w:pPr>
        <w:pStyle w:val="ListeParagraf"/>
        <w:spacing w:after="160" w:line="259" w:lineRule="auto"/>
        <w:ind w:left="0" w:firstLine="360"/>
        <w:jc w:val="both"/>
        <w:rPr>
          <w:rFonts w:ascii="Times New Roman" w:hAnsi="Times New Roman" w:cs="Times New Roman"/>
          <w:sz w:val="24"/>
          <w:szCs w:val="24"/>
        </w:rPr>
      </w:pPr>
      <w:r w:rsidRPr="002B2005">
        <w:rPr>
          <w:rFonts w:ascii="Times New Roman" w:hAnsi="Times New Roman" w:cs="Times New Roman"/>
          <w:sz w:val="24"/>
          <w:szCs w:val="24"/>
        </w:rPr>
        <w:t xml:space="preserve">Bu </w:t>
      </w:r>
      <w:proofErr w:type="gramStart"/>
      <w:r w:rsidRPr="002B2005">
        <w:rPr>
          <w:rFonts w:ascii="Times New Roman" w:hAnsi="Times New Roman" w:cs="Times New Roman"/>
          <w:sz w:val="24"/>
          <w:szCs w:val="24"/>
        </w:rPr>
        <w:t>prosedür</w:t>
      </w:r>
      <w:proofErr w:type="gramEnd"/>
      <w:r w:rsidRPr="002B2005">
        <w:rPr>
          <w:rFonts w:ascii="Times New Roman" w:hAnsi="Times New Roman" w:cs="Times New Roman"/>
          <w:sz w:val="24"/>
          <w:szCs w:val="24"/>
        </w:rPr>
        <w:t xml:space="preserve"> </w:t>
      </w:r>
      <w:r w:rsidR="000F22FA" w:rsidRPr="000F22FA">
        <w:rPr>
          <w:rFonts w:ascii="Times New Roman" w:hAnsi="Times New Roman" w:cs="Times New Roman"/>
          <w:bCs/>
          <w:sz w:val="24"/>
          <w:szCs w:val="24"/>
        </w:rPr>
        <w:t>Süleyman Demirel Üniversitesinin</w:t>
      </w:r>
      <w:r w:rsidR="000F22FA">
        <w:rPr>
          <w:rFonts w:ascii="Times New Roman" w:hAnsi="Times New Roman" w:cs="Times New Roman"/>
          <w:b/>
          <w:bCs/>
          <w:sz w:val="24"/>
          <w:szCs w:val="24"/>
        </w:rPr>
        <w:t xml:space="preserve"> </w:t>
      </w:r>
      <w:r w:rsidRPr="002B2005">
        <w:rPr>
          <w:rFonts w:ascii="Times New Roman" w:hAnsi="Times New Roman" w:cs="Times New Roman"/>
          <w:sz w:val="24"/>
          <w:szCs w:val="24"/>
        </w:rPr>
        <w:t xml:space="preserve">Kişisel Veri Güvenliği Yönetim Sistemi kapsamında, </w:t>
      </w:r>
      <w:r w:rsidR="000F22FA">
        <w:rPr>
          <w:rFonts w:ascii="Times New Roman" w:hAnsi="Times New Roman" w:cs="Times New Roman"/>
          <w:b/>
          <w:bCs/>
          <w:sz w:val="24"/>
          <w:szCs w:val="24"/>
        </w:rPr>
        <w:t xml:space="preserve">&lt;&lt;Departman Adı </w:t>
      </w:r>
      <w:r w:rsidR="000F22FA" w:rsidRPr="00AE563A">
        <w:rPr>
          <w:rFonts w:ascii="Times New Roman" w:hAnsi="Times New Roman" w:cs="Times New Roman"/>
          <w:b/>
          <w:bCs/>
          <w:sz w:val="24"/>
          <w:szCs w:val="24"/>
        </w:rPr>
        <w:t>&gt;&gt;</w:t>
      </w:r>
      <w:r w:rsidR="000F22FA" w:rsidRPr="00AE563A">
        <w:rPr>
          <w:rFonts w:ascii="Times New Roman" w:hAnsi="Times New Roman" w:cs="Times New Roman"/>
          <w:sz w:val="24"/>
          <w:szCs w:val="24"/>
        </w:rPr>
        <w:t xml:space="preserve"> </w:t>
      </w:r>
      <w:r w:rsidRPr="002B2005">
        <w:rPr>
          <w:rFonts w:ascii="Times New Roman" w:hAnsi="Times New Roman" w:cs="Times New Roman"/>
          <w:sz w:val="24"/>
          <w:szCs w:val="24"/>
        </w:rPr>
        <w:t>’in tüm uygulamalarını kapsar. İhtiyaç duyulmayan hiçbir kişisel veriyi toplanmamalı ve herhangi bir yerde kayıt altında bulundurmamalıdır. Toplanan her bir kişisel verinin saklanma, paylaşma, imha etme, arşivleme gibi sorumlulukları olduğu unutulmamalıdır.</w:t>
      </w:r>
    </w:p>
    <w:p w:rsidR="00FC0F37" w:rsidRPr="00FC0F37" w:rsidRDefault="00FC0F37" w:rsidP="00FC0F37">
      <w:pPr>
        <w:tabs>
          <w:tab w:val="left" w:pos="426"/>
        </w:tabs>
        <w:spacing w:line="360" w:lineRule="auto"/>
        <w:jc w:val="both"/>
        <w:rPr>
          <w:rFonts w:eastAsia="Microsoft Sans Serif"/>
        </w:rPr>
      </w:pPr>
    </w:p>
    <w:p w:rsidR="00DE0A65" w:rsidRDefault="00DE0A65" w:rsidP="00DE0A65">
      <w:pPr>
        <w:numPr>
          <w:ilvl w:val="0"/>
          <w:numId w:val="13"/>
        </w:numPr>
        <w:spacing w:after="160" w:line="276" w:lineRule="auto"/>
        <w:jc w:val="both"/>
        <w:rPr>
          <w:b/>
        </w:rPr>
      </w:pPr>
      <w:r>
        <w:rPr>
          <w:b/>
        </w:rPr>
        <w:t>SORUMLULUKLAR</w:t>
      </w:r>
    </w:p>
    <w:p w:rsidR="00FC0F37" w:rsidRDefault="005E37BB" w:rsidP="005E37BB">
      <w:pPr>
        <w:pStyle w:val="ListeParagraf"/>
        <w:spacing w:after="160" w:line="259" w:lineRule="auto"/>
        <w:ind w:left="0" w:firstLine="360"/>
        <w:jc w:val="both"/>
        <w:rPr>
          <w:rFonts w:ascii="Times New Roman" w:hAnsi="Times New Roman" w:cs="Times New Roman"/>
          <w:sz w:val="24"/>
          <w:szCs w:val="24"/>
        </w:rPr>
      </w:pPr>
      <w:r w:rsidRPr="002B2005">
        <w:rPr>
          <w:rFonts w:ascii="Times New Roman" w:hAnsi="Times New Roman" w:cs="Times New Roman"/>
          <w:sz w:val="24"/>
          <w:szCs w:val="24"/>
        </w:rPr>
        <w:t xml:space="preserve">İlgili birim amiri başta olmak üzere </w:t>
      </w:r>
      <w:r w:rsidR="000F22FA">
        <w:rPr>
          <w:rFonts w:ascii="Times New Roman" w:hAnsi="Times New Roman" w:cs="Times New Roman"/>
          <w:b/>
          <w:bCs/>
          <w:sz w:val="24"/>
          <w:szCs w:val="24"/>
        </w:rPr>
        <w:t xml:space="preserve">&lt;&lt;Departman Adı </w:t>
      </w:r>
      <w:r w:rsidR="000F22FA" w:rsidRPr="00AE563A">
        <w:rPr>
          <w:rFonts w:ascii="Times New Roman" w:hAnsi="Times New Roman" w:cs="Times New Roman"/>
          <w:b/>
          <w:bCs/>
          <w:sz w:val="24"/>
          <w:szCs w:val="24"/>
        </w:rPr>
        <w:t>&gt;&gt;</w:t>
      </w:r>
      <w:r w:rsidR="000F22FA" w:rsidRPr="00AE563A">
        <w:rPr>
          <w:rFonts w:ascii="Times New Roman" w:hAnsi="Times New Roman" w:cs="Times New Roman"/>
          <w:sz w:val="24"/>
          <w:szCs w:val="24"/>
        </w:rPr>
        <w:t xml:space="preserve"> </w:t>
      </w:r>
      <w:r w:rsidR="000F22FA">
        <w:rPr>
          <w:rFonts w:ascii="Times New Roman" w:hAnsi="Times New Roman" w:cs="Times New Roman"/>
          <w:b/>
          <w:bCs/>
          <w:sz w:val="24"/>
          <w:szCs w:val="24"/>
        </w:rPr>
        <w:t xml:space="preserve"> </w:t>
      </w:r>
      <w:r w:rsidR="000F22FA" w:rsidRPr="002B2005">
        <w:rPr>
          <w:rFonts w:ascii="Times New Roman" w:hAnsi="Times New Roman" w:cs="Times New Roman"/>
          <w:sz w:val="24"/>
          <w:szCs w:val="24"/>
        </w:rPr>
        <w:t xml:space="preserve"> </w:t>
      </w:r>
      <w:r w:rsidRPr="002B2005">
        <w:rPr>
          <w:rFonts w:ascii="Times New Roman" w:hAnsi="Times New Roman" w:cs="Times New Roman"/>
          <w:sz w:val="24"/>
          <w:szCs w:val="24"/>
        </w:rPr>
        <w:t xml:space="preserve">çalışanlarının tamamı bu </w:t>
      </w:r>
      <w:proofErr w:type="gramStart"/>
      <w:r w:rsidRPr="002B2005">
        <w:rPr>
          <w:rFonts w:ascii="Times New Roman" w:hAnsi="Times New Roman" w:cs="Times New Roman"/>
          <w:sz w:val="24"/>
          <w:szCs w:val="24"/>
        </w:rPr>
        <w:t>prosedürün</w:t>
      </w:r>
      <w:proofErr w:type="gramEnd"/>
      <w:r w:rsidRPr="002B2005">
        <w:rPr>
          <w:rFonts w:ascii="Times New Roman" w:hAnsi="Times New Roman" w:cs="Times New Roman"/>
          <w:sz w:val="24"/>
          <w:szCs w:val="24"/>
        </w:rPr>
        <w:t xml:space="preserve"> amaca yönelik olarak uygulanmasından sorumludur.</w:t>
      </w:r>
    </w:p>
    <w:p w:rsidR="000F22FA" w:rsidRPr="005E37BB" w:rsidRDefault="000F22FA" w:rsidP="005E37BB">
      <w:pPr>
        <w:pStyle w:val="ListeParagraf"/>
        <w:spacing w:after="160" w:line="259" w:lineRule="auto"/>
        <w:ind w:left="0" w:firstLine="360"/>
        <w:jc w:val="both"/>
        <w:rPr>
          <w:rFonts w:ascii="Times New Roman" w:hAnsi="Times New Roman" w:cs="Times New Roman"/>
          <w:sz w:val="24"/>
          <w:szCs w:val="24"/>
        </w:rPr>
      </w:pPr>
    </w:p>
    <w:p w:rsidR="00DE0A65" w:rsidRDefault="00DE0A65" w:rsidP="00DE0A65">
      <w:pPr>
        <w:numPr>
          <w:ilvl w:val="0"/>
          <w:numId w:val="13"/>
        </w:numPr>
        <w:spacing w:after="160" w:line="276" w:lineRule="auto"/>
        <w:jc w:val="both"/>
        <w:rPr>
          <w:b/>
        </w:rPr>
      </w:pPr>
      <w:r>
        <w:rPr>
          <w:b/>
        </w:rPr>
        <w:t>TANIMLAR</w:t>
      </w:r>
    </w:p>
    <w:p w:rsidR="00FC0F37" w:rsidRDefault="00FC0F37" w:rsidP="00FC0F37">
      <w:pPr>
        <w:numPr>
          <w:ilvl w:val="0"/>
          <w:numId w:val="15"/>
        </w:numPr>
        <w:ind w:right="-108"/>
        <w:jc w:val="both"/>
        <w:rPr>
          <w:rFonts w:eastAsia="Microsoft Sans Serif"/>
        </w:rPr>
      </w:pPr>
      <w:r w:rsidRPr="00FC0F37">
        <w:rPr>
          <w:rFonts w:eastAsia="Microsoft Sans Serif"/>
          <w:b/>
          <w:bCs/>
          <w:i/>
        </w:rPr>
        <w:t>KVK:</w:t>
      </w:r>
      <w:r w:rsidRPr="003220E3">
        <w:rPr>
          <w:rFonts w:eastAsia="Microsoft Sans Serif"/>
        </w:rPr>
        <w:t xml:space="preserve"> Kişisel Verilerin Korunması</w:t>
      </w:r>
    </w:p>
    <w:p w:rsidR="00FC0F37" w:rsidRDefault="00FC0F37" w:rsidP="00FC0F37">
      <w:pPr>
        <w:numPr>
          <w:ilvl w:val="0"/>
          <w:numId w:val="15"/>
        </w:numPr>
        <w:ind w:right="-108"/>
        <w:jc w:val="both"/>
        <w:rPr>
          <w:rFonts w:eastAsia="Microsoft Sans Serif"/>
        </w:rPr>
      </w:pPr>
      <w:r w:rsidRPr="00FC0F37">
        <w:rPr>
          <w:rFonts w:eastAsia="Microsoft Sans Serif"/>
          <w:b/>
          <w:bCs/>
          <w:i/>
        </w:rPr>
        <w:t>KVKK</w:t>
      </w:r>
      <w:r w:rsidRPr="00FC0F37">
        <w:rPr>
          <w:rFonts w:eastAsia="Microsoft Sans Serif"/>
          <w:b/>
          <w:bCs/>
        </w:rPr>
        <w:t>:</w:t>
      </w:r>
      <w:r w:rsidRPr="00FC0F37">
        <w:rPr>
          <w:rFonts w:eastAsia="Microsoft Sans Serif"/>
        </w:rPr>
        <w:t xml:space="preserve"> Kişisel Verilerin Korunması Kanunu</w:t>
      </w:r>
    </w:p>
    <w:p w:rsidR="005E37BB" w:rsidRDefault="005E37BB" w:rsidP="00FC0F37">
      <w:pPr>
        <w:numPr>
          <w:ilvl w:val="0"/>
          <w:numId w:val="15"/>
        </w:numPr>
        <w:ind w:right="-108"/>
        <w:jc w:val="both"/>
        <w:rPr>
          <w:rFonts w:eastAsia="Microsoft Sans Serif"/>
        </w:rPr>
      </w:pPr>
      <w:r>
        <w:rPr>
          <w:rFonts w:eastAsia="Microsoft Sans Serif"/>
          <w:b/>
          <w:bCs/>
          <w:i/>
        </w:rPr>
        <w:t>KVGYS:</w:t>
      </w:r>
      <w:r>
        <w:rPr>
          <w:rFonts w:eastAsia="Microsoft Sans Serif"/>
        </w:rPr>
        <w:t xml:space="preserve"> Kişisel Veri Güvenliği Yönetim Sistemi</w:t>
      </w:r>
    </w:p>
    <w:p w:rsidR="00FC0F37" w:rsidRPr="00FC0F37" w:rsidRDefault="00FC0F37" w:rsidP="00FC0F37">
      <w:pPr>
        <w:numPr>
          <w:ilvl w:val="0"/>
          <w:numId w:val="15"/>
        </w:numPr>
        <w:ind w:right="-108"/>
        <w:jc w:val="both"/>
        <w:rPr>
          <w:rFonts w:eastAsia="Microsoft Sans Serif"/>
        </w:rPr>
      </w:pPr>
      <w:r>
        <w:rPr>
          <w:rFonts w:eastAsia="Microsoft Sans Serif"/>
          <w:b/>
          <w:bCs/>
          <w:i/>
        </w:rPr>
        <w:t>SDÜ:</w:t>
      </w:r>
      <w:r>
        <w:rPr>
          <w:rFonts w:eastAsia="Microsoft Sans Serif"/>
        </w:rPr>
        <w:t xml:space="preserve"> Süleyman Demirel Üniversitesi</w:t>
      </w:r>
    </w:p>
    <w:p w:rsidR="00FC0F37" w:rsidRDefault="00FC0F37" w:rsidP="00FC0F37">
      <w:pPr>
        <w:spacing w:after="160" w:line="276" w:lineRule="auto"/>
        <w:jc w:val="both"/>
        <w:rPr>
          <w:b/>
        </w:rPr>
      </w:pPr>
    </w:p>
    <w:p w:rsidR="00DE0A65" w:rsidRDefault="00DE0A65" w:rsidP="00DE0A65">
      <w:pPr>
        <w:numPr>
          <w:ilvl w:val="0"/>
          <w:numId w:val="13"/>
        </w:numPr>
        <w:spacing w:after="160" w:line="276" w:lineRule="auto"/>
        <w:jc w:val="both"/>
        <w:rPr>
          <w:b/>
        </w:rPr>
      </w:pPr>
      <w:r>
        <w:rPr>
          <w:b/>
        </w:rPr>
        <w:t>UYGULAMA</w:t>
      </w:r>
    </w:p>
    <w:p w:rsidR="00FC0F37" w:rsidRDefault="005E37BB" w:rsidP="005E37BB">
      <w:pPr>
        <w:numPr>
          <w:ilvl w:val="1"/>
          <w:numId w:val="13"/>
        </w:numPr>
        <w:spacing w:after="160" w:line="276" w:lineRule="auto"/>
        <w:jc w:val="both"/>
        <w:rPr>
          <w:b/>
        </w:rPr>
      </w:pPr>
      <w:r>
        <w:rPr>
          <w:b/>
        </w:rPr>
        <w:t>Kişisel Veri Envanterinin Güncel Tutulması</w:t>
      </w:r>
    </w:p>
    <w:p w:rsidR="000F22FA" w:rsidRPr="00AE563A" w:rsidRDefault="000F22FA" w:rsidP="000F22FA">
      <w:pPr>
        <w:pStyle w:val="ListeParagraf"/>
        <w:spacing w:after="160" w:line="259" w:lineRule="auto"/>
        <w:ind w:left="0" w:firstLine="360"/>
        <w:jc w:val="both"/>
        <w:rPr>
          <w:rFonts w:ascii="Times New Roman" w:hAnsi="Times New Roman" w:cs="Times New Roman"/>
          <w:sz w:val="24"/>
          <w:szCs w:val="24"/>
        </w:rPr>
      </w:pPr>
      <w:r>
        <w:rPr>
          <w:rFonts w:ascii="Times New Roman" w:hAnsi="Times New Roman" w:cs="Times New Roman"/>
          <w:b/>
          <w:bCs/>
          <w:sz w:val="24"/>
          <w:szCs w:val="24"/>
        </w:rPr>
        <w:t xml:space="preserve">&lt;&lt;Departman Adı </w:t>
      </w:r>
      <w:r w:rsidRPr="00AE563A">
        <w:rPr>
          <w:rFonts w:ascii="Times New Roman" w:hAnsi="Times New Roman" w:cs="Times New Roman"/>
          <w:b/>
          <w:bCs/>
          <w:sz w:val="24"/>
          <w:szCs w:val="24"/>
        </w:rPr>
        <w:t>&gt;&gt;</w:t>
      </w:r>
      <w:r w:rsidRPr="00AE563A">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Pr="002B2005">
        <w:rPr>
          <w:rFonts w:ascii="Times New Roman" w:hAnsi="Times New Roman" w:cs="Times New Roman"/>
          <w:sz w:val="24"/>
          <w:szCs w:val="24"/>
        </w:rPr>
        <w:t xml:space="preserve"> </w:t>
      </w:r>
      <w:r w:rsidRPr="00AE563A">
        <w:rPr>
          <w:rFonts w:ascii="Times New Roman" w:hAnsi="Times New Roman" w:cs="Times New Roman"/>
          <w:sz w:val="24"/>
          <w:szCs w:val="24"/>
        </w:rPr>
        <w:t xml:space="preserve">için KVGYS bünyesinde tutulan kişisel veri </w:t>
      </w:r>
      <w:proofErr w:type="gramStart"/>
      <w:r w:rsidRPr="00AE563A">
        <w:rPr>
          <w:rFonts w:ascii="Times New Roman" w:hAnsi="Times New Roman" w:cs="Times New Roman"/>
          <w:sz w:val="24"/>
          <w:szCs w:val="24"/>
        </w:rPr>
        <w:t>envanterinin</w:t>
      </w:r>
      <w:proofErr w:type="gramEnd"/>
      <w:r w:rsidRPr="00AE563A">
        <w:rPr>
          <w:rFonts w:ascii="Times New Roman" w:hAnsi="Times New Roman" w:cs="Times New Roman"/>
          <w:sz w:val="24"/>
          <w:szCs w:val="24"/>
        </w:rPr>
        <w:t xml:space="preserve"> sürekli olarak güncel tutulması sağlanmalıdır. </w:t>
      </w:r>
    </w:p>
    <w:p w:rsidR="000F22FA" w:rsidRPr="00AE563A" w:rsidRDefault="000F22FA" w:rsidP="000F22FA">
      <w:pPr>
        <w:pStyle w:val="ListeParagraf"/>
        <w:ind w:left="0"/>
        <w:jc w:val="both"/>
        <w:rPr>
          <w:rFonts w:ascii="Times New Roman" w:hAnsi="Times New Roman" w:cs="Times New Roman"/>
          <w:sz w:val="24"/>
          <w:szCs w:val="24"/>
        </w:rPr>
      </w:pPr>
    </w:p>
    <w:p w:rsidR="000F22FA" w:rsidRPr="00AE563A" w:rsidRDefault="000F22FA" w:rsidP="000F22FA">
      <w:pPr>
        <w:pStyle w:val="ListeParagraf"/>
        <w:spacing w:after="160" w:line="259" w:lineRule="auto"/>
        <w:ind w:left="0" w:firstLine="708"/>
        <w:jc w:val="both"/>
        <w:rPr>
          <w:rFonts w:ascii="Times New Roman" w:hAnsi="Times New Roman" w:cs="Times New Roman"/>
          <w:sz w:val="24"/>
          <w:szCs w:val="24"/>
        </w:rPr>
      </w:pPr>
      <w:r w:rsidRPr="00AE563A">
        <w:rPr>
          <w:rFonts w:ascii="Times New Roman" w:hAnsi="Times New Roman" w:cs="Times New Roman"/>
          <w:sz w:val="24"/>
          <w:szCs w:val="24"/>
        </w:rPr>
        <w:t xml:space="preserve">Veri işleme faaliyetinde bir değişiklik meydana geldiğinde bu durum, o veriyi işleyen çalışan tarafından </w:t>
      </w:r>
      <w:r>
        <w:rPr>
          <w:rFonts w:ascii="Times New Roman" w:hAnsi="Times New Roman" w:cs="Times New Roman"/>
          <w:b/>
          <w:bCs/>
          <w:sz w:val="24"/>
          <w:szCs w:val="24"/>
        </w:rPr>
        <w:t xml:space="preserve">&lt;&lt;Departman Adı </w:t>
      </w:r>
      <w:r w:rsidRPr="00AE563A">
        <w:rPr>
          <w:rFonts w:ascii="Times New Roman" w:hAnsi="Times New Roman" w:cs="Times New Roman"/>
          <w:b/>
          <w:bCs/>
          <w:sz w:val="24"/>
          <w:szCs w:val="24"/>
        </w:rPr>
        <w:t>&gt;&gt;</w:t>
      </w:r>
      <w:r w:rsidRPr="00AE563A">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Pr="002B2005">
        <w:rPr>
          <w:rFonts w:ascii="Times New Roman" w:hAnsi="Times New Roman" w:cs="Times New Roman"/>
          <w:sz w:val="24"/>
          <w:szCs w:val="24"/>
        </w:rPr>
        <w:t xml:space="preserve"> </w:t>
      </w:r>
      <w:r w:rsidRPr="00AE563A">
        <w:rPr>
          <w:rFonts w:ascii="Times New Roman" w:hAnsi="Times New Roman" w:cs="Times New Roman"/>
          <w:sz w:val="24"/>
          <w:szCs w:val="24"/>
        </w:rPr>
        <w:t xml:space="preserve">için belirlenen amire derhal bildirilir. Bu kapsamda hukuk ve bilgi teknolojileri birimleri ile iletişime geçilerek, değişikliğe neden olan durum müzakere edilir. Müzakere neticesinde kişisel veri işleme </w:t>
      </w:r>
      <w:proofErr w:type="gramStart"/>
      <w:r w:rsidRPr="00AE563A">
        <w:rPr>
          <w:rFonts w:ascii="Times New Roman" w:hAnsi="Times New Roman" w:cs="Times New Roman"/>
          <w:sz w:val="24"/>
          <w:szCs w:val="24"/>
        </w:rPr>
        <w:t>envanterinden</w:t>
      </w:r>
      <w:proofErr w:type="gramEnd"/>
      <w:r w:rsidRPr="00AE563A">
        <w:rPr>
          <w:rFonts w:ascii="Times New Roman" w:hAnsi="Times New Roman" w:cs="Times New Roman"/>
          <w:sz w:val="24"/>
          <w:szCs w:val="24"/>
        </w:rPr>
        <w:t xml:space="preserve"> bir değişiklik yapılması kararlaştırılması durumunda, değişiklik söz konusu veriyi işleyen çalışan veya KVK Komitesi/Komisyonu tarafından bu değişikliği yapmaya yetkilendirilen kişi tarafından değiştirilir. </w:t>
      </w:r>
    </w:p>
    <w:p w:rsidR="000F22FA" w:rsidRPr="00AE563A" w:rsidRDefault="000F22FA" w:rsidP="000F22FA">
      <w:pPr>
        <w:pStyle w:val="ListeParagraf"/>
        <w:rPr>
          <w:rFonts w:ascii="Times New Roman" w:hAnsi="Times New Roman" w:cs="Times New Roman"/>
          <w:sz w:val="24"/>
          <w:szCs w:val="24"/>
        </w:rPr>
      </w:pPr>
    </w:p>
    <w:p w:rsidR="000F22FA" w:rsidRPr="00AE563A" w:rsidRDefault="000F22FA" w:rsidP="000F22FA">
      <w:pPr>
        <w:pStyle w:val="ListeParagraf"/>
        <w:ind w:left="0"/>
        <w:jc w:val="both"/>
        <w:rPr>
          <w:rFonts w:ascii="Times New Roman" w:hAnsi="Times New Roman" w:cs="Times New Roman"/>
          <w:sz w:val="24"/>
          <w:szCs w:val="24"/>
        </w:rPr>
      </w:pPr>
    </w:p>
    <w:p w:rsidR="000F22FA" w:rsidRPr="000F22FA" w:rsidRDefault="000F22FA" w:rsidP="000F22FA">
      <w:pPr>
        <w:pStyle w:val="ListeParagraf"/>
        <w:spacing w:after="160" w:line="259" w:lineRule="auto"/>
        <w:ind w:left="0" w:firstLine="708"/>
        <w:jc w:val="both"/>
        <w:rPr>
          <w:rFonts w:ascii="Times New Roman" w:hAnsi="Times New Roman" w:cs="Times New Roman"/>
          <w:sz w:val="24"/>
          <w:szCs w:val="24"/>
        </w:rPr>
      </w:pPr>
      <w:r w:rsidRPr="00AE563A">
        <w:rPr>
          <w:rFonts w:ascii="Times New Roman" w:hAnsi="Times New Roman" w:cs="Times New Roman"/>
          <w:sz w:val="24"/>
          <w:szCs w:val="24"/>
        </w:rPr>
        <w:t xml:space="preserve">Değişikliğin yapılmasının ardından, veri işleme faaliyeti için belirlenen süreçte gerekli hukuki, idari ve teknik tedbirlerinin sisteme işlendiğinin, gerekliklerinin yerine getirilip getirilmediğinin takibi ve kişisel veri </w:t>
      </w:r>
      <w:proofErr w:type="gramStart"/>
      <w:r w:rsidRPr="00AE563A">
        <w:rPr>
          <w:rFonts w:ascii="Times New Roman" w:hAnsi="Times New Roman" w:cs="Times New Roman"/>
          <w:sz w:val="24"/>
          <w:szCs w:val="24"/>
        </w:rPr>
        <w:t>envanterinin</w:t>
      </w:r>
      <w:proofErr w:type="gramEnd"/>
      <w:r w:rsidRPr="00AE563A">
        <w:rPr>
          <w:rFonts w:ascii="Times New Roman" w:hAnsi="Times New Roman" w:cs="Times New Roman"/>
          <w:sz w:val="24"/>
          <w:szCs w:val="24"/>
        </w:rPr>
        <w:t xml:space="preserve"> güncel tutulması görevleri, söz konusu veriyi işleyen çalışana aittir. </w:t>
      </w:r>
    </w:p>
    <w:p w:rsidR="005E37BB" w:rsidRDefault="000F22FA" w:rsidP="005E37BB">
      <w:pPr>
        <w:numPr>
          <w:ilvl w:val="1"/>
          <w:numId w:val="13"/>
        </w:numPr>
        <w:spacing w:after="160" w:line="276" w:lineRule="auto"/>
        <w:jc w:val="both"/>
        <w:rPr>
          <w:b/>
        </w:rPr>
      </w:pPr>
      <w:r>
        <w:rPr>
          <w:b/>
        </w:rPr>
        <w:t>Aydınlatma ve Açık Rıza Metinleri</w:t>
      </w:r>
    </w:p>
    <w:p w:rsidR="000F22FA" w:rsidRPr="00AE563A" w:rsidRDefault="000F22FA" w:rsidP="000F22FA">
      <w:pPr>
        <w:pStyle w:val="ListeParagraf"/>
        <w:spacing w:after="160" w:line="259" w:lineRule="auto"/>
        <w:ind w:left="0"/>
        <w:jc w:val="both"/>
        <w:rPr>
          <w:rFonts w:ascii="Times New Roman" w:hAnsi="Times New Roman" w:cs="Times New Roman"/>
          <w:sz w:val="24"/>
          <w:szCs w:val="24"/>
        </w:rPr>
      </w:pPr>
      <w:r>
        <w:rPr>
          <w:rFonts w:ascii="Times New Roman" w:hAnsi="Times New Roman" w:cs="Times New Roman"/>
          <w:b/>
          <w:bCs/>
          <w:sz w:val="24"/>
          <w:szCs w:val="24"/>
        </w:rPr>
        <w:t xml:space="preserve">&lt;&lt;Departman Adı </w:t>
      </w:r>
      <w:r w:rsidRPr="00AE563A">
        <w:rPr>
          <w:rFonts w:ascii="Times New Roman" w:hAnsi="Times New Roman" w:cs="Times New Roman"/>
          <w:b/>
          <w:bCs/>
          <w:sz w:val="24"/>
          <w:szCs w:val="24"/>
        </w:rPr>
        <w:t>&gt;&gt;</w:t>
      </w:r>
      <w:r w:rsidRPr="00AE563A">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Pr="002B2005">
        <w:rPr>
          <w:rFonts w:ascii="Times New Roman" w:hAnsi="Times New Roman" w:cs="Times New Roman"/>
          <w:sz w:val="24"/>
          <w:szCs w:val="24"/>
        </w:rPr>
        <w:t xml:space="preserve"> </w:t>
      </w:r>
      <w:r w:rsidRPr="00AE563A">
        <w:rPr>
          <w:rFonts w:ascii="Times New Roman" w:hAnsi="Times New Roman" w:cs="Times New Roman"/>
          <w:sz w:val="24"/>
          <w:szCs w:val="24"/>
        </w:rPr>
        <w:t>bünyesinde tanımlanan tüm aydınlatma ve açık rıza metinleri aşağıdadır:</w:t>
      </w:r>
    </w:p>
    <w:p w:rsidR="000F22FA" w:rsidRDefault="000F22FA" w:rsidP="005A7769">
      <w:pPr>
        <w:pStyle w:val="ListeParagraf"/>
        <w:ind w:left="0"/>
        <w:rPr>
          <w:b/>
        </w:rPr>
      </w:pPr>
    </w:p>
    <w:tbl>
      <w:tblPr>
        <w:tblStyle w:val="TabloKlavuzu"/>
        <w:tblW w:w="0" w:type="auto"/>
        <w:jc w:val="center"/>
        <w:tblLook w:val="04A0" w:firstRow="1" w:lastRow="0" w:firstColumn="1" w:lastColumn="0" w:noHBand="0" w:noVBand="1"/>
      </w:tblPr>
      <w:tblGrid>
        <w:gridCol w:w="3823"/>
        <w:gridCol w:w="2551"/>
        <w:gridCol w:w="2552"/>
      </w:tblGrid>
      <w:tr w:rsidR="005A7769" w:rsidRPr="00AE563A" w:rsidTr="005A7769">
        <w:trPr>
          <w:jc w:val="center"/>
        </w:trPr>
        <w:tc>
          <w:tcPr>
            <w:tcW w:w="382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A7769" w:rsidRPr="00AE563A" w:rsidRDefault="005A7769" w:rsidP="006960BB">
            <w:pPr>
              <w:widowControl w:val="0"/>
              <w:spacing w:after="100" w:afterAutospacing="1"/>
              <w:rPr>
                <w:rFonts w:eastAsia="Arial"/>
                <w:b/>
                <w:bCs/>
                <w:color w:val="000000" w:themeColor="text1"/>
                <w:highlight w:val="red"/>
              </w:rPr>
            </w:pPr>
            <w:r w:rsidRPr="00AE563A">
              <w:rPr>
                <w:rFonts w:eastAsia="Arial"/>
                <w:b/>
                <w:bCs/>
                <w:color w:val="000000" w:themeColor="text1"/>
              </w:rPr>
              <w:t>Aydınlatma Metni</w:t>
            </w:r>
          </w:p>
        </w:tc>
        <w:tc>
          <w:tcPr>
            <w:tcW w:w="2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A7769" w:rsidRPr="00AE563A" w:rsidRDefault="005A7769" w:rsidP="006960BB">
            <w:pPr>
              <w:widowControl w:val="0"/>
              <w:spacing w:after="100" w:afterAutospacing="1"/>
              <w:rPr>
                <w:rFonts w:eastAsia="Arial"/>
                <w:b/>
                <w:bCs/>
                <w:color w:val="000000" w:themeColor="text1"/>
              </w:rPr>
            </w:pPr>
            <w:r w:rsidRPr="00AE563A">
              <w:rPr>
                <w:rFonts w:eastAsia="Arial"/>
                <w:b/>
                <w:bCs/>
                <w:color w:val="000000" w:themeColor="text1"/>
              </w:rPr>
              <w:t>İlgili Kişi Grubu</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A7769" w:rsidRPr="00AE563A" w:rsidRDefault="005A7769" w:rsidP="006960BB">
            <w:pPr>
              <w:widowControl w:val="0"/>
              <w:spacing w:after="100" w:afterAutospacing="1"/>
              <w:rPr>
                <w:rFonts w:eastAsia="Arial"/>
                <w:b/>
                <w:bCs/>
                <w:color w:val="000000" w:themeColor="text1"/>
              </w:rPr>
            </w:pPr>
            <w:r w:rsidRPr="00AE563A">
              <w:rPr>
                <w:rFonts w:eastAsia="Arial"/>
                <w:b/>
                <w:bCs/>
                <w:color w:val="000000" w:themeColor="text1"/>
              </w:rPr>
              <w:t>Açıklama</w:t>
            </w:r>
          </w:p>
        </w:tc>
      </w:tr>
      <w:tr w:rsidR="005A7769" w:rsidRPr="00AE563A" w:rsidTr="005A7769">
        <w:trPr>
          <w:jc w:val="center"/>
        </w:trPr>
        <w:tc>
          <w:tcPr>
            <w:tcW w:w="3823" w:type="dxa"/>
            <w:tcBorders>
              <w:top w:val="single" w:sz="4" w:space="0" w:color="auto"/>
              <w:left w:val="single" w:sz="4" w:space="0" w:color="auto"/>
              <w:bottom w:val="single" w:sz="4" w:space="0" w:color="auto"/>
              <w:right w:val="single" w:sz="4" w:space="0" w:color="auto"/>
            </w:tcBorders>
          </w:tcPr>
          <w:p w:rsidR="005A7769" w:rsidRPr="00AE563A" w:rsidRDefault="005A7769" w:rsidP="006960BB">
            <w:pPr>
              <w:widowControl w:val="0"/>
              <w:spacing w:after="100" w:afterAutospacing="1"/>
              <w:rPr>
                <w:rFonts w:eastAsia="Arial"/>
                <w:b/>
                <w:bCs/>
                <w:color w:val="000000" w:themeColor="text1"/>
                <w:highlight w:val="red"/>
              </w:rPr>
            </w:pPr>
          </w:p>
        </w:tc>
        <w:tc>
          <w:tcPr>
            <w:tcW w:w="2551" w:type="dxa"/>
            <w:tcBorders>
              <w:top w:val="single" w:sz="4" w:space="0" w:color="auto"/>
              <w:left w:val="single" w:sz="4" w:space="0" w:color="auto"/>
              <w:bottom w:val="single" w:sz="4" w:space="0" w:color="auto"/>
              <w:right w:val="single" w:sz="4" w:space="0" w:color="auto"/>
            </w:tcBorders>
          </w:tcPr>
          <w:p w:rsidR="005A7769" w:rsidRPr="00AE563A" w:rsidRDefault="005A7769" w:rsidP="006960BB">
            <w:pPr>
              <w:widowControl w:val="0"/>
              <w:spacing w:after="100" w:afterAutospacing="1"/>
              <w:rPr>
                <w:rFonts w:eastAsia="Arial"/>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5A7769" w:rsidRPr="00AE563A" w:rsidRDefault="005A7769" w:rsidP="006960BB">
            <w:pPr>
              <w:widowControl w:val="0"/>
              <w:spacing w:after="100" w:afterAutospacing="1"/>
              <w:rPr>
                <w:rFonts w:eastAsia="Arial"/>
                <w:color w:val="000000" w:themeColor="text1"/>
              </w:rPr>
            </w:pPr>
          </w:p>
        </w:tc>
      </w:tr>
    </w:tbl>
    <w:p w:rsidR="000F22FA" w:rsidRDefault="000F22FA" w:rsidP="000F22FA">
      <w:pPr>
        <w:spacing w:after="160" w:line="276" w:lineRule="auto"/>
        <w:ind w:left="792"/>
        <w:jc w:val="both"/>
        <w:rPr>
          <w:b/>
        </w:rPr>
      </w:pPr>
    </w:p>
    <w:p w:rsidR="000F22FA" w:rsidRDefault="005A7769" w:rsidP="005A7769">
      <w:pPr>
        <w:numPr>
          <w:ilvl w:val="1"/>
          <w:numId w:val="13"/>
        </w:numPr>
        <w:spacing w:after="160" w:line="276" w:lineRule="auto"/>
        <w:jc w:val="both"/>
        <w:rPr>
          <w:b/>
        </w:rPr>
      </w:pPr>
      <w:r>
        <w:rPr>
          <w:b/>
        </w:rPr>
        <w:t>Aydınlatma Metinlerinin Yayınlanması</w:t>
      </w:r>
    </w:p>
    <w:p w:rsidR="005A7769" w:rsidRPr="00AE563A" w:rsidRDefault="005A7769" w:rsidP="005A7769">
      <w:pPr>
        <w:pStyle w:val="ListeParagraf"/>
        <w:spacing w:after="160" w:line="259" w:lineRule="auto"/>
        <w:ind w:left="0" w:firstLine="360"/>
        <w:jc w:val="both"/>
        <w:rPr>
          <w:rFonts w:ascii="Times New Roman" w:hAnsi="Times New Roman" w:cs="Times New Roman"/>
          <w:sz w:val="24"/>
          <w:szCs w:val="24"/>
        </w:rPr>
      </w:pPr>
      <w:r>
        <w:rPr>
          <w:rFonts w:ascii="Times New Roman" w:hAnsi="Times New Roman" w:cs="Times New Roman"/>
          <w:b/>
          <w:bCs/>
          <w:sz w:val="24"/>
          <w:szCs w:val="24"/>
        </w:rPr>
        <w:t xml:space="preserve">&lt;&lt;Departman Adı </w:t>
      </w:r>
      <w:r w:rsidRPr="00AE563A">
        <w:rPr>
          <w:rFonts w:ascii="Times New Roman" w:hAnsi="Times New Roman" w:cs="Times New Roman"/>
          <w:b/>
          <w:bCs/>
          <w:sz w:val="24"/>
          <w:szCs w:val="24"/>
        </w:rPr>
        <w:t>&gt;&gt;</w:t>
      </w:r>
      <w:r w:rsidRPr="00AE563A">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Pr="002B2005">
        <w:rPr>
          <w:rFonts w:ascii="Times New Roman" w:hAnsi="Times New Roman" w:cs="Times New Roman"/>
          <w:sz w:val="24"/>
          <w:szCs w:val="24"/>
        </w:rPr>
        <w:t xml:space="preserve"> </w:t>
      </w:r>
      <w:r w:rsidRPr="00AE563A">
        <w:rPr>
          <w:rFonts w:ascii="Times New Roman" w:hAnsi="Times New Roman" w:cs="Times New Roman"/>
          <w:sz w:val="24"/>
          <w:szCs w:val="24"/>
        </w:rPr>
        <w:t xml:space="preserve">adına tanımlanmış tüm aydınlatma metinleri web sitesinde yayınlanmaktadır. Bunun dışında her bir aydınlatma metni tarafımızca QR koda dönüştürülmektedir. Tarafınıza iletilen bu basılı belgelerin </w:t>
      </w:r>
      <w:proofErr w:type="spellStart"/>
      <w:r w:rsidRPr="00AE563A">
        <w:rPr>
          <w:rFonts w:ascii="Times New Roman" w:hAnsi="Times New Roman" w:cs="Times New Roman"/>
          <w:sz w:val="24"/>
          <w:szCs w:val="24"/>
        </w:rPr>
        <w:t>pleksi</w:t>
      </w:r>
      <w:proofErr w:type="spellEnd"/>
      <w:r w:rsidRPr="00AE563A">
        <w:rPr>
          <w:rFonts w:ascii="Times New Roman" w:hAnsi="Times New Roman" w:cs="Times New Roman"/>
          <w:sz w:val="24"/>
          <w:szCs w:val="24"/>
        </w:rPr>
        <w:t xml:space="preserve"> içerisinde, A5 boyutunda ilgili kişinin görebileceği ve QR kodu okutabileceği şekilde görünür yerlerde olmalıdır. Önemle belirtmek gerekir ki aydınlatma metni imzalatılmayacaktır. </w:t>
      </w:r>
    </w:p>
    <w:p w:rsidR="005A7769" w:rsidRDefault="005A7769" w:rsidP="005A7769">
      <w:pPr>
        <w:pStyle w:val="ListeParagraf"/>
        <w:spacing w:after="160" w:line="259" w:lineRule="auto"/>
        <w:ind w:left="0"/>
        <w:jc w:val="both"/>
        <w:rPr>
          <w:rFonts w:ascii="Times New Roman" w:hAnsi="Times New Roman" w:cs="Times New Roman"/>
          <w:sz w:val="24"/>
          <w:szCs w:val="24"/>
        </w:rPr>
      </w:pPr>
    </w:p>
    <w:p w:rsidR="005A7769" w:rsidRPr="00AE563A" w:rsidRDefault="005A7769" w:rsidP="005A7769">
      <w:pPr>
        <w:pStyle w:val="ListeParagraf"/>
        <w:spacing w:after="160" w:line="259" w:lineRule="auto"/>
        <w:ind w:left="0" w:firstLine="360"/>
        <w:jc w:val="both"/>
        <w:rPr>
          <w:rFonts w:ascii="Times New Roman" w:hAnsi="Times New Roman" w:cs="Times New Roman"/>
          <w:sz w:val="24"/>
          <w:szCs w:val="24"/>
        </w:rPr>
      </w:pPr>
      <w:r w:rsidRPr="00AE563A">
        <w:rPr>
          <w:rFonts w:ascii="Times New Roman" w:hAnsi="Times New Roman" w:cs="Times New Roman"/>
          <w:sz w:val="24"/>
          <w:szCs w:val="24"/>
        </w:rPr>
        <w:t>Ayrıca aydınlatma metinlerini aşağıdaki yerlere asılması hususuna özellikle dikkat ediniz.</w:t>
      </w:r>
    </w:p>
    <w:p w:rsidR="005A7769" w:rsidRPr="00AE563A" w:rsidRDefault="005A7769" w:rsidP="005A7769">
      <w:pPr>
        <w:pStyle w:val="ListeParagraf"/>
        <w:ind w:left="0"/>
        <w:jc w:val="both"/>
        <w:rPr>
          <w:rFonts w:ascii="Times New Roman" w:hAnsi="Times New Roman" w:cs="Times New Roman"/>
          <w:sz w:val="24"/>
          <w:szCs w:val="24"/>
        </w:rPr>
      </w:pPr>
    </w:p>
    <w:p w:rsidR="005A7769" w:rsidRDefault="005A7769" w:rsidP="005A7769">
      <w:pPr>
        <w:pStyle w:val="ListeParagraf"/>
        <w:numPr>
          <w:ilvl w:val="0"/>
          <w:numId w:val="21"/>
        </w:numPr>
        <w:spacing w:after="160" w:line="259" w:lineRule="auto"/>
        <w:jc w:val="both"/>
        <w:rPr>
          <w:rFonts w:ascii="Times New Roman" w:hAnsi="Times New Roman" w:cs="Times New Roman"/>
          <w:sz w:val="24"/>
          <w:szCs w:val="24"/>
        </w:rPr>
      </w:pPr>
      <w:r w:rsidRPr="00AE563A">
        <w:rPr>
          <w:rFonts w:ascii="Times New Roman" w:hAnsi="Times New Roman" w:cs="Times New Roman"/>
          <w:sz w:val="24"/>
          <w:szCs w:val="24"/>
        </w:rPr>
        <w:t xml:space="preserve">Fiziksel yerleşke girişleri </w:t>
      </w:r>
    </w:p>
    <w:p w:rsidR="005A7769" w:rsidRDefault="005A7769" w:rsidP="005A7769">
      <w:pPr>
        <w:pStyle w:val="ListeParagraf"/>
        <w:numPr>
          <w:ilvl w:val="0"/>
          <w:numId w:val="21"/>
        </w:numPr>
        <w:spacing w:after="160" w:line="259" w:lineRule="auto"/>
        <w:jc w:val="both"/>
        <w:rPr>
          <w:rFonts w:ascii="Times New Roman" w:hAnsi="Times New Roman" w:cs="Times New Roman"/>
          <w:sz w:val="24"/>
          <w:szCs w:val="24"/>
        </w:rPr>
      </w:pPr>
      <w:r w:rsidRPr="005A7769">
        <w:rPr>
          <w:rFonts w:ascii="Times New Roman" w:hAnsi="Times New Roman" w:cs="Times New Roman"/>
          <w:sz w:val="24"/>
          <w:szCs w:val="24"/>
        </w:rPr>
        <w:t xml:space="preserve">Kamera kaydı yapılan yerler </w:t>
      </w:r>
    </w:p>
    <w:p w:rsidR="005A7769" w:rsidRDefault="005A7769" w:rsidP="005A7769">
      <w:pPr>
        <w:pStyle w:val="ListeParagraf"/>
        <w:numPr>
          <w:ilvl w:val="0"/>
          <w:numId w:val="21"/>
        </w:numPr>
        <w:spacing w:after="160" w:line="259" w:lineRule="auto"/>
        <w:jc w:val="both"/>
        <w:rPr>
          <w:rFonts w:ascii="Times New Roman" w:hAnsi="Times New Roman" w:cs="Times New Roman"/>
          <w:sz w:val="24"/>
          <w:szCs w:val="24"/>
        </w:rPr>
      </w:pPr>
      <w:r w:rsidRPr="005A7769">
        <w:rPr>
          <w:rFonts w:ascii="Times New Roman" w:hAnsi="Times New Roman" w:cs="Times New Roman"/>
          <w:sz w:val="24"/>
          <w:szCs w:val="24"/>
        </w:rPr>
        <w:t>Konferans ve toplantı salonları</w:t>
      </w:r>
    </w:p>
    <w:p w:rsidR="005A7769" w:rsidRDefault="005A7769" w:rsidP="005A7769">
      <w:pPr>
        <w:pStyle w:val="ListeParagraf"/>
        <w:spacing w:after="160" w:line="259" w:lineRule="auto"/>
        <w:ind w:left="0"/>
        <w:jc w:val="both"/>
        <w:rPr>
          <w:rFonts w:ascii="Times New Roman" w:hAnsi="Times New Roman" w:cs="Times New Roman"/>
          <w:sz w:val="24"/>
          <w:szCs w:val="24"/>
        </w:rPr>
      </w:pPr>
    </w:p>
    <w:p w:rsidR="005A7769" w:rsidRDefault="005A7769" w:rsidP="005A7769">
      <w:pPr>
        <w:pStyle w:val="ListeParagraf"/>
        <w:numPr>
          <w:ilvl w:val="1"/>
          <w:numId w:val="13"/>
        </w:numPr>
        <w:spacing w:after="160" w:line="259" w:lineRule="auto"/>
        <w:jc w:val="both"/>
        <w:rPr>
          <w:rFonts w:ascii="Times New Roman" w:hAnsi="Times New Roman" w:cs="Times New Roman"/>
          <w:b/>
          <w:sz w:val="24"/>
          <w:szCs w:val="24"/>
        </w:rPr>
      </w:pPr>
      <w:r w:rsidRPr="005A7769">
        <w:rPr>
          <w:rFonts w:ascii="Times New Roman" w:hAnsi="Times New Roman" w:cs="Times New Roman"/>
          <w:b/>
          <w:sz w:val="24"/>
          <w:szCs w:val="24"/>
        </w:rPr>
        <w:t>Açık Rızaların Alınması</w:t>
      </w:r>
    </w:p>
    <w:p w:rsidR="005A7769" w:rsidRDefault="005A7769" w:rsidP="005A7769">
      <w:pPr>
        <w:pStyle w:val="ListeParagraf"/>
        <w:spacing w:after="160" w:line="259" w:lineRule="auto"/>
        <w:ind w:left="360"/>
        <w:jc w:val="both"/>
        <w:rPr>
          <w:rFonts w:ascii="Times New Roman" w:hAnsi="Times New Roman" w:cs="Times New Roman"/>
          <w:b/>
          <w:sz w:val="24"/>
          <w:szCs w:val="24"/>
        </w:rPr>
      </w:pPr>
    </w:p>
    <w:p w:rsidR="005A7769" w:rsidRPr="005A7769" w:rsidRDefault="005A7769" w:rsidP="005A7769">
      <w:pPr>
        <w:pStyle w:val="ListeParagraf"/>
        <w:spacing w:after="160" w:line="259" w:lineRule="auto"/>
        <w:ind w:left="360" w:firstLine="348"/>
        <w:jc w:val="both"/>
        <w:rPr>
          <w:rFonts w:ascii="Times New Roman" w:hAnsi="Times New Roman" w:cs="Times New Roman"/>
          <w:b/>
          <w:sz w:val="24"/>
          <w:szCs w:val="24"/>
        </w:rPr>
      </w:pPr>
      <w:r w:rsidRPr="005A7769">
        <w:rPr>
          <w:rFonts w:ascii="Times New Roman" w:hAnsi="Times New Roman" w:cs="Times New Roman"/>
          <w:sz w:val="24"/>
          <w:szCs w:val="24"/>
        </w:rPr>
        <w:t xml:space="preserve">Açık rıza metinleri, veri işleme faaliyetiniz sırasında sadece aydınlatma ile kişisel verileri işleyemeyeceğiniz durumlarda kullanılmaktadır. </w:t>
      </w:r>
    </w:p>
    <w:p w:rsidR="005A7769" w:rsidRDefault="005A7769" w:rsidP="005A7769">
      <w:pPr>
        <w:pStyle w:val="ListeParagraf"/>
        <w:spacing w:after="160" w:line="259" w:lineRule="auto"/>
        <w:ind w:left="0"/>
        <w:jc w:val="both"/>
        <w:rPr>
          <w:rFonts w:ascii="Times New Roman" w:hAnsi="Times New Roman" w:cs="Times New Roman"/>
          <w:sz w:val="24"/>
          <w:szCs w:val="24"/>
        </w:rPr>
      </w:pPr>
    </w:p>
    <w:p w:rsidR="005A7769" w:rsidRPr="00AE563A" w:rsidRDefault="005A7769" w:rsidP="005A7769">
      <w:pPr>
        <w:pStyle w:val="ListeParagraf"/>
        <w:spacing w:after="160" w:line="259" w:lineRule="auto"/>
        <w:ind w:left="0" w:firstLine="360"/>
        <w:jc w:val="both"/>
        <w:rPr>
          <w:rFonts w:ascii="Times New Roman" w:hAnsi="Times New Roman" w:cs="Times New Roman"/>
          <w:sz w:val="24"/>
          <w:szCs w:val="24"/>
        </w:rPr>
      </w:pPr>
      <w:r w:rsidRPr="00AE563A">
        <w:rPr>
          <w:rFonts w:ascii="Times New Roman" w:hAnsi="Times New Roman" w:cs="Times New Roman"/>
          <w:sz w:val="24"/>
          <w:szCs w:val="24"/>
        </w:rPr>
        <w:t>Açık rıza metinleri yukarıda ifade edilen aydınlatma metinleri ile birlikte link içerisinde yer almaktadır. Yazılım aracılığıyla açık rızaları;</w:t>
      </w:r>
    </w:p>
    <w:p w:rsidR="005A7769" w:rsidRPr="00AE563A" w:rsidRDefault="005A7769" w:rsidP="005A7769">
      <w:pPr>
        <w:pStyle w:val="ListeParagraf"/>
        <w:numPr>
          <w:ilvl w:val="0"/>
          <w:numId w:val="22"/>
        </w:numPr>
        <w:spacing w:after="160" w:line="259" w:lineRule="auto"/>
        <w:ind w:right="-23"/>
        <w:jc w:val="both"/>
        <w:rPr>
          <w:rFonts w:ascii="Times New Roman" w:hAnsi="Times New Roman" w:cs="Times New Roman"/>
          <w:sz w:val="24"/>
          <w:szCs w:val="24"/>
        </w:rPr>
      </w:pPr>
      <w:r w:rsidRPr="00AE563A">
        <w:rPr>
          <w:rFonts w:ascii="Times New Roman" w:hAnsi="Times New Roman" w:cs="Times New Roman"/>
          <w:sz w:val="24"/>
          <w:szCs w:val="24"/>
        </w:rPr>
        <w:t>QR kodu okutmak suretiyle zaman damgalı olarak,</w:t>
      </w:r>
    </w:p>
    <w:p w:rsidR="005A7769" w:rsidRPr="00AE563A" w:rsidRDefault="005A7769" w:rsidP="005A7769">
      <w:pPr>
        <w:pStyle w:val="ListeParagraf"/>
        <w:numPr>
          <w:ilvl w:val="0"/>
          <w:numId w:val="22"/>
        </w:numPr>
        <w:spacing w:after="160" w:line="259" w:lineRule="auto"/>
        <w:ind w:right="-23"/>
        <w:jc w:val="both"/>
        <w:rPr>
          <w:rFonts w:ascii="Times New Roman" w:hAnsi="Times New Roman" w:cs="Times New Roman"/>
          <w:sz w:val="24"/>
          <w:szCs w:val="24"/>
        </w:rPr>
      </w:pPr>
      <w:r w:rsidRPr="005A7769">
        <w:rPr>
          <w:rFonts w:ascii="Times New Roman" w:hAnsi="Times New Roman" w:cs="Times New Roman"/>
          <w:bCs/>
          <w:sz w:val="24"/>
          <w:szCs w:val="24"/>
        </w:rPr>
        <w:t>Süleyman Demirel Üniversitesi</w:t>
      </w:r>
      <w:r w:rsidRPr="00AE563A">
        <w:rPr>
          <w:rFonts w:ascii="Times New Roman" w:hAnsi="Times New Roman" w:cs="Times New Roman"/>
          <w:b/>
          <w:bCs/>
          <w:sz w:val="24"/>
          <w:szCs w:val="24"/>
        </w:rPr>
        <w:t> </w:t>
      </w:r>
      <w:r w:rsidRPr="00AE563A">
        <w:rPr>
          <w:rFonts w:ascii="Times New Roman" w:hAnsi="Times New Roman" w:cs="Times New Roman"/>
          <w:sz w:val="24"/>
          <w:szCs w:val="24"/>
        </w:rPr>
        <w:t>web sitesinde yer alan ilgili açık rıza metnine yönlendirmek suretiyle zaman damgalı olarak,</w:t>
      </w:r>
    </w:p>
    <w:p w:rsidR="005A7769" w:rsidRPr="00AE563A" w:rsidRDefault="005A7769" w:rsidP="005A7769">
      <w:pPr>
        <w:pStyle w:val="ListeParagraf"/>
        <w:numPr>
          <w:ilvl w:val="0"/>
          <w:numId w:val="22"/>
        </w:numPr>
        <w:spacing w:after="160" w:line="259" w:lineRule="auto"/>
        <w:ind w:right="-23"/>
        <w:jc w:val="both"/>
        <w:rPr>
          <w:rFonts w:ascii="Times New Roman" w:hAnsi="Times New Roman" w:cs="Times New Roman"/>
          <w:sz w:val="24"/>
          <w:szCs w:val="24"/>
        </w:rPr>
      </w:pPr>
      <w:r w:rsidRPr="00AE563A">
        <w:rPr>
          <w:rFonts w:ascii="Times New Roman" w:hAnsi="Times New Roman" w:cs="Times New Roman"/>
          <w:sz w:val="24"/>
          <w:szCs w:val="24"/>
        </w:rPr>
        <w:t xml:space="preserve">Fiziksel çıktı almak ve imzalatmak suretiyle alabilirsiniz. Fiziksel olarak alınan açık rıza metinlerinin yazılıma kaydı yapılması gerekmektedir. </w:t>
      </w:r>
    </w:p>
    <w:p w:rsidR="005A7769" w:rsidRPr="00AE563A" w:rsidRDefault="005A7769" w:rsidP="005A7769">
      <w:pPr>
        <w:ind w:right="-23"/>
        <w:jc w:val="both"/>
        <w:rPr>
          <w:rFonts w:eastAsia="Arial"/>
        </w:rPr>
      </w:pPr>
    </w:p>
    <w:p w:rsidR="005A7769" w:rsidRDefault="005A7769" w:rsidP="005A7769">
      <w:pPr>
        <w:pStyle w:val="ListeParagraf"/>
        <w:spacing w:after="160" w:line="259" w:lineRule="auto"/>
        <w:ind w:left="0" w:firstLine="360"/>
        <w:jc w:val="both"/>
        <w:rPr>
          <w:rFonts w:ascii="Times New Roman" w:hAnsi="Times New Roman" w:cs="Times New Roman"/>
          <w:sz w:val="24"/>
          <w:szCs w:val="24"/>
        </w:rPr>
      </w:pPr>
      <w:r w:rsidRPr="00AE563A">
        <w:rPr>
          <w:rFonts w:ascii="Times New Roman" w:hAnsi="Times New Roman" w:cs="Times New Roman"/>
          <w:sz w:val="24"/>
          <w:szCs w:val="24"/>
        </w:rPr>
        <w:t>İlgili Kişinin açık rıza metnini imzalamak istememesi halinde aşağıdaki seçeneklere göre hareket etmek gerekecektir:</w:t>
      </w:r>
    </w:p>
    <w:p w:rsidR="005A7769" w:rsidRPr="00AE563A" w:rsidRDefault="005A7769" w:rsidP="005A7769">
      <w:pPr>
        <w:pStyle w:val="ListeParagraf"/>
        <w:spacing w:after="160" w:line="259" w:lineRule="auto"/>
        <w:ind w:left="0" w:firstLine="360"/>
        <w:jc w:val="both"/>
        <w:rPr>
          <w:rFonts w:ascii="Times New Roman" w:hAnsi="Times New Roman" w:cs="Times New Roman"/>
          <w:sz w:val="24"/>
          <w:szCs w:val="24"/>
        </w:rPr>
      </w:pPr>
      <w:r w:rsidRPr="00AE563A">
        <w:rPr>
          <w:rFonts w:ascii="Times New Roman" w:hAnsi="Times New Roman" w:cs="Times New Roman"/>
          <w:sz w:val="24"/>
          <w:szCs w:val="24"/>
        </w:rPr>
        <w:t xml:space="preserve">İşlenecek kişisel verinin zorunlu olması durumunda, ilgili kişinin açık rıza metnini imzalamadığı tutanak tutularak kayıt altına alınmalıdır. (Örneğin; çalışandan sağlık raporu alınması durumunda açık </w:t>
      </w:r>
      <w:r w:rsidRPr="00AE563A">
        <w:rPr>
          <w:rFonts w:ascii="Times New Roman" w:hAnsi="Times New Roman" w:cs="Times New Roman"/>
          <w:sz w:val="24"/>
          <w:szCs w:val="24"/>
        </w:rPr>
        <w:lastRenderedPageBreak/>
        <w:t xml:space="preserve">rıza alınması gerekmektedir. Çalışanın bu açık rıza metnini imzalamaması durumunda, bu durum tutanak ile kayıt altına alınmalıdır). Bu tutanak yazılım içerisinde </w:t>
      </w:r>
      <w:proofErr w:type="spellStart"/>
      <w:r w:rsidR="00590E77" w:rsidRPr="005A7769">
        <w:rPr>
          <w:rFonts w:ascii="Times New Roman" w:hAnsi="Times New Roman" w:cs="Times New Roman"/>
          <w:b/>
          <w:sz w:val="24"/>
          <w:szCs w:val="24"/>
        </w:rPr>
        <w:t>Kvk</w:t>
      </w:r>
      <w:proofErr w:type="spellEnd"/>
      <w:r w:rsidR="00590E77" w:rsidRPr="005A7769">
        <w:rPr>
          <w:rFonts w:ascii="Times New Roman" w:hAnsi="Times New Roman" w:cs="Times New Roman"/>
          <w:b/>
          <w:sz w:val="24"/>
          <w:szCs w:val="24"/>
        </w:rPr>
        <w:t xml:space="preserve"> Açık Rıza İmtina</w:t>
      </w:r>
      <w:r w:rsidR="00590E77" w:rsidRPr="00AE563A">
        <w:rPr>
          <w:rFonts w:ascii="Times New Roman" w:hAnsi="Times New Roman" w:cs="Times New Roman"/>
          <w:sz w:val="24"/>
          <w:szCs w:val="24"/>
        </w:rPr>
        <w:t xml:space="preserve"> </w:t>
      </w:r>
      <w:r w:rsidR="00590E77" w:rsidRPr="00590E77">
        <w:rPr>
          <w:rFonts w:ascii="Times New Roman" w:hAnsi="Times New Roman" w:cs="Times New Roman"/>
          <w:b/>
          <w:sz w:val="24"/>
          <w:szCs w:val="24"/>
        </w:rPr>
        <w:t>Tutanağı</w:t>
      </w:r>
      <w:r w:rsidR="00590E77" w:rsidRPr="00AE563A">
        <w:rPr>
          <w:rFonts w:ascii="Times New Roman" w:hAnsi="Times New Roman" w:cs="Times New Roman"/>
          <w:sz w:val="24"/>
          <w:szCs w:val="24"/>
        </w:rPr>
        <w:t xml:space="preserve"> </w:t>
      </w:r>
      <w:r w:rsidRPr="00AE563A">
        <w:rPr>
          <w:rFonts w:ascii="Times New Roman" w:hAnsi="Times New Roman" w:cs="Times New Roman"/>
          <w:sz w:val="24"/>
          <w:szCs w:val="24"/>
        </w:rPr>
        <w:t xml:space="preserve">adıyla yer almaktadır. Bu tutanağın tutulması sonrasında taranıp yazılım içinde yer alan Formlar&gt;Açık Rıza Kayıtları&gt;Yeni Kayıt&gt; Yeni Açık Rıza Kayıtları tıklanarak Ekler kısmına eklenmesi gerekmektedir. </w:t>
      </w:r>
    </w:p>
    <w:p w:rsidR="005A7769" w:rsidRPr="00AE563A" w:rsidRDefault="005A7769" w:rsidP="005A7769">
      <w:pPr>
        <w:pStyle w:val="ListeParagraf"/>
        <w:spacing w:after="160" w:line="259" w:lineRule="auto"/>
        <w:ind w:left="0" w:firstLine="360"/>
        <w:jc w:val="both"/>
        <w:rPr>
          <w:rFonts w:ascii="Times New Roman" w:hAnsi="Times New Roman" w:cs="Times New Roman"/>
          <w:sz w:val="24"/>
          <w:szCs w:val="24"/>
        </w:rPr>
      </w:pPr>
      <w:r w:rsidRPr="00AE563A">
        <w:rPr>
          <w:rFonts w:ascii="Times New Roman" w:hAnsi="Times New Roman" w:cs="Times New Roman"/>
          <w:sz w:val="24"/>
          <w:szCs w:val="24"/>
        </w:rPr>
        <w:t>İşlenecek kişisel verinin zorunlu olmaması durumunda, ilgili kişinin işlemesi zorunlu verileri (ad-</w:t>
      </w:r>
      <w:proofErr w:type="spellStart"/>
      <w:r w:rsidRPr="00AE563A">
        <w:rPr>
          <w:rFonts w:ascii="Times New Roman" w:hAnsi="Times New Roman" w:cs="Times New Roman"/>
          <w:sz w:val="24"/>
          <w:szCs w:val="24"/>
        </w:rPr>
        <w:t>soyad</w:t>
      </w:r>
      <w:proofErr w:type="spellEnd"/>
      <w:r w:rsidRPr="00AE563A">
        <w:rPr>
          <w:rFonts w:ascii="Times New Roman" w:hAnsi="Times New Roman" w:cs="Times New Roman"/>
          <w:sz w:val="24"/>
          <w:szCs w:val="24"/>
        </w:rPr>
        <w:t>, adres vb.) dışındaki verileri işlenmemelidir. (Örneğin; reklam veya kampanya faaliyetleri ya da etkinliklerde çekilen fotoğrafların sosyal medyada paylaşılması durumunda bu işleme faaliyeti gerçekleştirilmemelidir.)</w:t>
      </w:r>
    </w:p>
    <w:p w:rsidR="000F22FA" w:rsidRDefault="005A7769" w:rsidP="005A7769">
      <w:pPr>
        <w:numPr>
          <w:ilvl w:val="1"/>
          <w:numId w:val="13"/>
        </w:numPr>
        <w:spacing w:after="160" w:line="276" w:lineRule="auto"/>
        <w:jc w:val="both"/>
        <w:rPr>
          <w:b/>
        </w:rPr>
      </w:pPr>
      <w:r>
        <w:rPr>
          <w:b/>
        </w:rPr>
        <w:t>Çalışan Bilgilendirme Posteri</w:t>
      </w:r>
    </w:p>
    <w:p w:rsidR="005A7769" w:rsidRPr="00AE563A" w:rsidRDefault="005A7769" w:rsidP="005A7769">
      <w:pPr>
        <w:pStyle w:val="ListeParagraf"/>
        <w:spacing w:after="160" w:line="259" w:lineRule="auto"/>
        <w:ind w:left="0" w:firstLine="360"/>
        <w:jc w:val="both"/>
        <w:rPr>
          <w:rFonts w:ascii="Times New Roman" w:hAnsi="Times New Roman" w:cs="Times New Roman"/>
          <w:sz w:val="24"/>
          <w:szCs w:val="24"/>
        </w:rPr>
      </w:pPr>
      <w:r w:rsidRPr="005A7769">
        <w:rPr>
          <w:rFonts w:ascii="Times New Roman" w:hAnsi="Times New Roman" w:cs="Times New Roman"/>
          <w:bCs/>
          <w:sz w:val="24"/>
          <w:szCs w:val="24"/>
        </w:rPr>
        <w:t>Süleyman Demirel Üniversitesi</w:t>
      </w:r>
      <w:r w:rsidRPr="00AE563A">
        <w:rPr>
          <w:rFonts w:ascii="Times New Roman" w:hAnsi="Times New Roman" w:cs="Times New Roman"/>
          <w:b/>
          <w:bCs/>
          <w:sz w:val="24"/>
          <w:szCs w:val="24"/>
        </w:rPr>
        <w:t> </w:t>
      </w:r>
      <w:r w:rsidRPr="00AE563A">
        <w:rPr>
          <w:rFonts w:ascii="Times New Roman" w:hAnsi="Times New Roman" w:cs="Times New Roman"/>
          <w:sz w:val="24"/>
          <w:szCs w:val="24"/>
        </w:rPr>
        <w:t xml:space="preserve"> bünyesinde çalışan tüm çalışanların Kişisel Verilerin Korunması Kanunu kapsamında dikkat etmeleri gereken kuralların ne olduğu ve Kanunun detaylarının anlatıldığı A3 </w:t>
      </w:r>
      <w:proofErr w:type="spellStart"/>
      <w:r w:rsidRPr="00AE563A">
        <w:rPr>
          <w:rFonts w:ascii="Times New Roman" w:hAnsi="Times New Roman" w:cs="Times New Roman"/>
          <w:sz w:val="24"/>
          <w:szCs w:val="24"/>
        </w:rPr>
        <w:t>ebatındaki</w:t>
      </w:r>
      <w:proofErr w:type="spellEnd"/>
      <w:r w:rsidRPr="00AE563A">
        <w:rPr>
          <w:rFonts w:ascii="Times New Roman" w:hAnsi="Times New Roman" w:cs="Times New Roman"/>
          <w:sz w:val="24"/>
          <w:szCs w:val="24"/>
        </w:rPr>
        <w:t xml:space="preserve"> “</w:t>
      </w:r>
      <w:r w:rsidR="00590E77" w:rsidRPr="005A7769">
        <w:rPr>
          <w:rFonts w:ascii="Times New Roman" w:hAnsi="Times New Roman" w:cs="Times New Roman"/>
          <w:b/>
          <w:color w:val="FF0000"/>
          <w:sz w:val="24"/>
          <w:szCs w:val="24"/>
        </w:rPr>
        <w:t xml:space="preserve">Personel </w:t>
      </w:r>
      <w:proofErr w:type="spellStart"/>
      <w:r w:rsidR="00590E77" w:rsidRPr="005A7769">
        <w:rPr>
          <w:rFonts w:ascii="Times New Roman" w:hAnsi="Times New Roman" w:cs="Times New Roman"/>
          <w:b/>
          <w:color w:val="FF0000"/>
          <w:sz w:val="24"/>
          <w:szCs w:val="24"/>
        </w:rPr>
        <w:t>Kvkk</w:t>
      </w:r>
      <w:proofErr w:type="spellEnd"/>
      <w:r w:rsidR="00590E77" w:rsidRPr="005A7769">
        <w:rPr>
          <w:rFonts w:ascii="Times New Roman" w:hAnsi="Times New Roman" w:cs="Times New Roman"/>
          <w:b/>
          <w:color w:val="FF0000"/>
          <w:sz w:val="24"/>
          <w:szCs w:val="24"/>
        </w:rPr>
        <w:t xml:space="preserve"> Farkındalık Posteri</w:t>
      </w:r>
      <w:r w:rsidRPr="00AE563A">
        <w:rPr>
          <w:rFonts w:ascii="Times New Roman" w:hAnsi="Times New Roman" w:cs="Times New Roman"/>
          <w:sz w:val="24"/>
          <w:szCs w:val="24"/>
        </w:rPr>
        <w:t>” yemekhane, soyunma odaları, vb. toplu kullanılan alanlarda asılarak paylaştırılacaktır.</w:t>
      </w:r>
    </w:p>
    <w:p w:rsidR="005A7769" w:rsidRDefault="005A7769" w:rsidP="005A7769">
      <w:pPr>
        <w:numPr>
          <w:ilvl w:val="1"/>
          <w:numId w:val="13"/>
        </w:numPr>
        <w:spacing w:after="160" w:line="276" w:lineRule="auto"/>
        <w:jc w:val="both"/>
        <w:rPr>
          <w:b/>
        </w:rPr>
      </w:pPr>
      <w:proofErr w:type="spellStart"/>
      <w:r>
        <w:rPr>
          <w:b/>
        </w:rPr>
        <w:t>Çalışaların</w:t>
      </w:r>
      <w:proofErr w:type="spellEnd"/>
      <w:r>
        <w:rPr>
          <w:b/>
        </w:rPr>
        <w:t xml:space="preserve"> İşten Ayrılması veya Birimin Değişmesi</w:t>
      </w:r>
    </w:p>
    <w:p w:rsidR="005A7769" w:rsidRPr="00AE563A" w:rsidRDefault="005A7769" w:rsidP="005A7769">
      <w:pPr>
        <w:pStyle w:val="ListeParagraf"/>
        <w:spacing w:after="160" w:line="259" w:lineRule="auto"/>
        <w:ind w:left="0" w:firstLine="360"/>
        <w:jc w:val="both"/>
        <w:rPr>
          <w:rFonts w:ascii="Times New Roman" w:hAnsi="Times New Roman" w:cs="Times New Roman"/>
          <w:sz w:val="24"/>
          <w:szCs w:val="24"/>
        </w:rPr>
      </w:pPr>
      <w:r>
        <w:rPr>
          <w:rFonts w:ascii="Times New Roman" w:hAnsi="Times New Roman" w:cs="Times New Roman"/>
          <w:b/>
          <w:bCs/>
          <w:sz w:val="24"/>
          <w:szCs w:val="24"/>
        </w:rPr>
        <w:t xml:space="preserve">&lt;&lt;Departman Adı </w:t>
      </w:r>
      <w:r w:rsidRPr="00AE563A">
        <w:rPr>
          <w:rFonts w:ascii="Times New Roman" w:hAnsi="Times New Roman" w:cs="Times New Roman"/>
          <w:b/>
          <w:bCs/>
          <w:sz w:val="24"/>
          <w:szCs w:val="24"/>
        </w:rPr>
        <w:t>&gt;&gt;</w:t>
      </w:r>
      <w:r w:rsidRPr="00AE563A">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Pr="002B2005">
        <w:rPr>
          <w:rFonts w:ascii="Times New Roman" w:hAnsi="Times New Roman" w:cs="Times New Roman"/>
          <w:sz w:val="24"/>
          <w:szCs w:val="24"/>
        </w:rPr>
        <w:t xml:space="preserve"> </w:t>
      </w:r>
      <w:r w:rsidRPr="00AE563A">
        <w:rPr>
          <w:rFonts w:ascii="Times New Roman" w:hAnsi="Times New Roman" w:cs="Times New Roman"/>
          <w:sz w:val="24"/>
          <w:szCs w:val="24"/>
        </w:rPr>
        <w:t>bünyesinde çalışan bir personelin işten ayrılması veya biriminin değişmesi durumunda, bu durum ivedilikle insan kaynakları ve bilgi teknolojileri birimine bildirilmelidir. İşten ayrılan veya birimi değişen çalışanın fiziksel ve dijital ortamdaki yetkilerinin ivedilikle kaldırılması gerekmektedir</w:t>
      </w:r>
      <w:r w:rsidRPr="00AE563A">
        <w:rPr>
          <w:rFonts w:ascii="Times New Roman" w:hAnsi="Times New Roman" w:cs="Times New Roman"/>
          <w:b/>
          <w:bCs/>
          <w:sz w:val="24"/>
          <w:szCs w:val="24"/>
        </w:rPr>
        <w:t xml:space="preserve">. </w:t>
      </w:r>
    </w:p>
    <w:p w:rsidR="005A7769" w:rsidRDefault="005A7769" w:rsidP="005A7769">
      <w:pPr>
        <w:spacing w:after="160" w:line="276" w:lineRule="auto"/>
        <w:jc w:val="both"/>
        <w:rPr>
          <w:b/>
        </w:rPr>
      </w:pPr>
    </w:p>
    <w:p w:rsidR="005A7769" w:rsidRDefault="005A7769" w:rsidP="005A7769">
      <w:pPr>
        <w:numPr>
          <w:ilvl w:val="1"/>
          <w:numId w:val="13"/>
        </w:numPr>
        <w:spacing w:after="160" w:line="276" w:lineRule="auto"/>
        <w:jc w:val="both"/>
        <w:rPr>
          <w:b/>
        </w:rPr>
      </w:pPr>
      <w:r>
        <w:rPr>
          <w:b/>
        </w:rPr>
        <w:t>Kişisel Verilerin Aktarılması</w:t>
      </w:r>
    </w:p>
    <w:p w:rsidR="005A7769" w:rsidRPr="00AE563A" w:rsidRDefault="005A7769" w:rsidP="005A7769">
      <w:pPr>
        <w:pStyle w:val="ListeParagraf"/>
        <w:spacing w:after="160" w:line="259" w:lineRule="auto"/>
        <w:ind w:left="0" w:firstLine="360"/>
        <w:jc w:val="both"/>
        <w:rPr>
          <w:rFonts w:ascii="Times New Roman" w:hAnsi="Times New Roman" w:cs="Times New Roman"/>
          <w:sz w:val="24"/>
          <w:szCs w:val="24"/>
        </w:rPr>
      </w:pPr>
      <w:r w:rsidRPr="00AE563A">
        <w:rPr>
          <w:rFonts w:ascii="Times New Roman" w:hAnsi="Times New Roman" w:cs="Times New Roman"/>
          <w:sz w:val="24"/>
          <w:szCs w:val="24"/>
        </w:rPr>
        <w:t xml:space="preserve">Veri sahibinin açık rızası olmaksızın; devlet daireleri / kolluk kuvvetler vb. yetkili kurumları tarafından usulüne ve mevzuata uygun istenenler haricinde, hiçbir kişisel veri bir başkasına; FİZİKSEL DOKÜMAN şeklinde, ELEKTRONİK ORTAM üzerinden, SÖZLÜ </w:t>
      </w:r>
      <w:proofErr w:type="gramStart"/>
      <w:r w:rsidRPr="00AE563A">
        <w:rPr>
          <w:rFonts w:ascii="Times New Roman" w:hAnsi="Times New Roman" w:cs="Times New Roman"/>
          <w:sz w:val="24"/>
          <w:szCs w:val="24"/>
        </w:rPr>
        <w:t>olarak,</w:t>
      </w:r>
      <w:proofErr w:type="gramEnd"/>
      <w:r w:rsidRPr="00AE563A">
        <w:rPr>
          <w:rFonts w:ascii="Times New Roman" w:hAnsi="Times New Roman" w:cs="Times New Roman"/>
          <w:sz w:val="24"/>
          <w:szCs w:val="24"/>
        </w:rPr>
        <w:t xml:space="preserve"> veya başkaca herhangi bir metotla aktarılamaz, verilemez, iletilemez. </w:t>
      </w:r>
    </w:p>
    <w:p w:rsidR="00590E77" w:rsidRPr="00590E77" w:rsidRDefault="00590E77" w:rsidP="00590E77">
      <w:pPr>
        <w:numPr>
          <w:ilvl w:val="1"/>
          <w:numId w:val="13"/>
        </w:numPr>
        <w:rPr>
          <w:b/>
        </w:rPr>
      </w:pPr>
      <w:r>
        <w:rPr>
          <w:b/>
        </w:rPr>
        <w:t>K</w:t>
      </w:r>
      <w:r w:rsidRPr="00590E77">
        <w:rPr>
          <w:b/>
        </w:rPr>
        <w:t>işisel Veri İhlalinin Gerçekleşmesi Veya Acil Durum Oluşması Durumu</w:t>
      </w:r>
    </w:p>
    <w:p w:rsidR="00590E77" w:rsidRDefault="00590E77" w:rsidP="00590E77">
      <w:pPr>
        <w:pStyle w:val="ListeParagraf"/>
        <w:spacing w:after="160" w:line="259" w:lineRule="auto"/>
        <w:ind w:left="0"/>
        <w:jc w:val="both"/>
        <w:rPr>
          <w:rFonts w:ascii="Times New Roman" w:hAnsi="Times New Roman" w:cs="Times New Roman"/>
          <w:sz w:val="24"/>
          <w:szCs w:val="24"/>
        </w:rPr>
      </w:pPr>
    </w:p>
    <w:p w:rsidR="00590E77" w:rsidRPr="00AE563A" w:rsidRDefault="00590E77" w:rsidP="00590E77">
      <w:pPr>
        <w:pStyle w:val="ListeParagraf"/>
        <w:spacing w:after="160" w:line="259" w:lineRule="auto"/>
        <w:ind w:left="0" w:firstLine="360"/>
        <w:jc w:val="both"/>
        <w:rPr>
          <w:rFonts w:ascii="Times New Roman" w:hAnsi="Times New Roman" w:cs="Times New Roman"/>
          <w:b/>
          <w:bCs/>
          <w:sz w:val="24"/>
          <w:szCs w:val="24"/>
        </w:rPr>
      </w:pPr>
      <w:r w:rsidRPr="00AE563A">
        <w:rPr>
          <w:rFonts w:ascii="Times New Roman" w:hAnsi="Times New Roman" w:cs="Times New Roman"/>
          <w:sz w:val="24"/>
          <w:szCs w:val="24"/>
        </w:rPr>
        <w:t>Kişisel Veriler</w:t>
      </w:r>
      <w:r>
        <w:rPr>
          <w:rFonts w:ascii="Times New Roman" w:hAnsi="Times New Roman" w:cs="Times New Roman"/>
          <w:sz w:val="24"/>
          <w:szCs w:val="24"/>
        </w:rPr>
        <w:t>in</w:t>
      </w:r>
      <w:r w:rsidRPr="00AE563A">
        <w:rPr>
          <w:rFonts w:ascii="Times New Roman" w:hAnsi="Times New Roman" w:cs="Times New Roman"/>
          <w:sz w:val="24"/>
          <w:szCs w:val="24"/>
        </w:rPr>
        <w:t xml:space="preserve"> Korunması Kanunu ile ilişkili oluşabilecek acil bir ihlal durumu için birimiz ile paylaşılan </w:t>
      </w:r>
      <w:r w:rsidRPr="00AE563A">
        <w:rPr>
          <w:rFonts w:ascii="Times New Roman" w:hAnsi="Times New Roman" w:cs="Times New Roman"/>
          <w:b/>
          <w:bCs/>
          <w:sz w:val="24"/>
          <w:szCs w:val="24"/>
        </w:rPr>
        <w:t>Olay İhlal Prosedürü</w:t>
      </w:r>
      <w:r w:rsidRPr="00AE563A">
        <w:rPr>
          <w:rFonts w:ascii="Times New Roman" w:hAnsi="Times New Roman" w:cs="Times New Roman"/>
          <w:sz w:val="24"/>
          <w:szCs w:val="24"/>
        </w:rPr>
        <w:t xml:space="preserve"> ’ne göre gerekli adımlar ivedilikle atılmalıdır</w:t>
      </w:r>
      <w:r w:rsidRPr="00AE563A">
        <w:rPr>
          <w:rFonts w:ascii="Times New Roman" w:hAnsi="Times New Roman" w:cs="Times New Roman"/>
          <w:b/>
          <w:bCs/>
          <w:sz w:val="24"/>
          <w:szCs w:val="24"/>
        </w:rPr>
        <w:t>.</w:t>
      </w:r>
    </w:p>
    <w:p w:rsidR="00590E77" w:rsidRDefault="00590E77" w:rsidP="00590E77">
      <w:pPr>
        <w:pStyle w:val="ListeParagraf"/>
        <w:spacing w:after="160" w:line="259" w:lineRule="auto"/>
        <w:ind w:left="0"/>
        <w:jc w:val="both"/>
        <w:rPr>
          <w:rFonts w:ascii="Times New Roman" w:hAnsi="Times New Roman" w:cs="Times New Roman"/>
          <w:sz w:val="24"/>
          <w:szCs w:val="24"/>
        </w:rPr>
      </w:pPr>
    </w:p>
    <w:p w:rsidR="00590E77" w:rsidRPr="00AE563A" w:rsidRDefault="00590E77" w:rsidP="00590E77">
      <w:pPr>
        <w:pStyle w:val="ListeParagraf"/>
        <w:spacing w:after="160" w:line="259" w:lineRule="auto"/>
        <w:ind w:left="0" w:firstLine="360"/>
        <w:jc w:val="both"/>
        <w:rPr>
          <w:rFonts w:ascii="Times New Roman" w:hAnsi="Times New Roman" w:cs="Times New Roman"/>
          <w:sz w:val="24"/>
          <w:szCs w:val="24"/>
        </w:rPr>
      </w:pPr>
      <w:r w:rsidRPr="00AE563A">
        <w:rPr>
          <w:rFonts w:ascii="Times New Roman" w:hAnsi="Times New Roman" w:cs="Times New Roman"/>
          <w:sz w:val="24"/>
          <w:szCs w:val="24"/>
        </w:rPr>
        <w:t xml:space="preserve">Birimizde işlenen kişisel verilerle ilgili meydana gelebilecek bir ihlal veya şüphelendiğiniz bir durum oluşması durumunda acilen </w:t>
      </w:r>
      <w:r w:rsidRPr="00AE563A">
        <w:rPr>
          <w:rFonts w:ascii="Times New Roman" w:hAnsi="Times New Roman" w:cs="Times New Roman"/>
          <w:b/>
          <w:bCs/>
          <w:sz w:val="24"/>
          <w:szCs w:val="24"/>
        </w:rPr>
        <w:t xml:space="preserve">Birim Etkilenen Kişisel Veri İhlal Tespit Formu </w:t>
      </w:r>
      <w:r w:rsidRPr="00AE563A">
        <w:rPr>
          <w:rFonts w:ascii="Times New Roman" w:hAnsi="Times New Roman" w:cs="Times New Roman"/>
          <w:sz w:val="24"/>
          <w:szCs w:val="24"/>
        </w:rPr>
        <w:t xml:space="preserve">doldurulmalı ve Veri Sorumlusu Yetkilisine veya KVK Komitesine bilgi verilmelidir. </w:t>
      </w:r>
    </w:p>
    <w:p w:rsidR="00590E77" w:rsidRDefault="00590E77" w:rsidP="00590E77">
      <w:pPr>
        <w:pStyle w:val="ListeParagraf"/>
        <w:spacing w:after="160" w:line="259" w:lineRule="auto"/>
        <w:ind w:left="0"/>
        <w:jc w:val="both"/>
        <w:rPr>
          <w:rFonts w:ascii="Times New Roman" w:hAnsi="Times New Roman" w:cs="Times New Roman"/>
          <w:sz w:val="24"/>
          <w:szCs w:val="24"/>
        </w:rPr>
      </w:pPr>
    </w:p>
    <w:p w:rsidR="00590E77" w:rsidRPr="00AE563A" w:rsidRDefault="00590E77" w:rsidP="00590E77">
      <w:pPr>
        <w:pStyle w:val="ListeParagraf"/>
        <w:spacing w:after="160" w:line="259" w:lineRule="auto"/>
        <w:ind w:left="0" w:firstLine="360"/>
        <w:jc w:val="both"/>
        <w:rPr>
          <w:rFonts w:ascii="Times New Roman" w:hAnsi="Times New Roman" w:cs="Times New Roman"/>
          <w:sz w:val="24"/>
          <w:szCs w:val="24"/>
        </w:rPr>
      </w:pPr>
      <w:r w:rsidRPr="00AE563A">
        <w:rPr>
          <w:rFonts w:ascii="Times New Roman" w:hAnsi="Times New Roman" w:cs="Times New Roman"/>
          <w:sz w:val="24"/>
          <w:szCs w:val="24"/>
        </w:rPr>
        <w:t xml:space="preserve">Kişisel veri ihlali gerçekleşmiş ise </w:t>
      </w:r>
      <w:r w:rsidRPr="00AE563A">
        <w:rPr>
          <w:rFonts w:ascii="Times New Roman" w:hAnsi="Times New Roman" w:cs="Times New Roman"/>
          <w:b/>
          <w:bCs/>
          <w:sz w:val="24"/>
          <w:szCs w:val="24"/>
        </w:rPr>
        <w:t xml:space="preserve">Birim Kişisel Veri İhlal Formu Genel </w:t>
      </w:r>
      <w:r w:rsidRPr="00AE563A">
        <w:rPr>
          <w:rFonts w:ascii="Times New Roman" w:hAnsi="Times New Roman" w:cs="Times New Roman"/>
          <w:sz w:val="24"/>
          <w:szCs w:val="24"/>
        </w:rPr>
        <w:t>KVK Komite/Komisyon yetkilisi tarafından ivedilikle doldurulmalıdır.</w:t>
      </w:r>
    </w:p>
    <w:p w:rsidR="005A7769" w:rsidRDefault="005A7769" w:rsidP="00590E77">
      <w:pPr>
        <w:spacing w:after="160" w:line="276" w:lineRule="auto"/>
        <w:jc w:val="both"/>
        <w:rPr>
          <w:b/>
        </w:rPr>
      </w:pPr>
    </w:p>
    <w:p w:rsidR="00590E77" w:rsidRDefault="00590E77" w:rsidP="00590E77">
      <w:pPr>
        <w:spacing w:after="160" w:line="276" w:lineRule="auto"/>
        <w:jc w:val="both"/>
        <w:rPr>
          <w:b/>
        </w:rPr>
      </w:pPr>
    </w:p>
    <w:p w:rsidR="00590E77" w:rsidRDefault="00590E77" w:rsidP="00590E77">
      <w:pPr>
        <w:numPr>
          <w:ilvl w:val="1"/>
          <w:numId w:val="13"/>
        </w:numPr>
        <w:spacing w:after="160" w:line="276" w:lineRule="auto"/>
        <w:jc w:val="both"/>
        <w:rPr>
          <w:b/>
        </w:rPr>
      </w:pPr>
      <w:r>
        <w:rPr>
          <w:b/>
        </w:rPr>
        <w:lastRenderedPageBreak/>
        <w:t>Özel Nitelikli Verilerin İşlenmesi</w:t>
      </w:r>
    </w:p>
    <w:p w:rsidR="00590E77" w:rsidRPr="00AE563A" w:rsidRDefault="00590E77" w:rsidP="00590E77">
      <w:pPr>
        <w:ind w:right="-23" w:firstLine="360"/>
        <w:jc w:val="both"/>
        <w:rPr>
          <w:rFonts w:eastAsia="Arial"/>
        </w:rPr>
      </w:pPr>
      <w:r>
        <w:rPr>
          <w:b/>
          <w:bCs/>
        </w:rPr>
        <w:t xml:space="preserve">&lt;&lt;Departman Adı </w:t>
      </w:r>
      <w:r w:rsidRPr="00AE563A">
        <w:rPr>
          <w:rFonts w:eastAsia="Arial"/>
          <w:b/>
          <w:bCs/>
        </w:rPr>
        <w:t>&gt;&gt;</w:t>
      </w:r>
      <w:r w:rsidRPr="00AE563A">
        <w:rPr>
          <w:rFonts w:eastAsia="Arial"/>
        </w:rPr>
        <w:t xml:space="preserve"> </w:t>
      </w:r>
      <w:r>
        <w:rPr>
          <w:b/>
          <w:bCs/>
        </w:rPr>
        <w:t xml:space="preserve"> </w:t>
      </w:r>
      <w:r w:rsidRPr="002B2005">
        <w:rPr>
          <w:rFonts w:eastAsia="Arial"/>
        </w:rPr>
        <w:t xml:space="preserve"> </w:t>
      </w:r>
      <w:r w:rsidRPr="00AE563A">
        <w:rPr>
          <w:rFonts w:eastAsia="Arial"/>
        </w:rPr>
        <w:t>bünyesinde özel nitelikli veri işlenirken aşağıda yer alan usul ve esaslara uyulması gerekmektedir.</w:t>
      </w:r>
      <w:r w:rsidRPr="00AE563A">
        <w:rPr>
          <w:rFonts w:eastAsia="Arial"/>
          <w:b/>
          <w:bCs/>
        </w:rPr>
        <w:t xml:space="preserve"> </w:t>
      </w:r>
    </w:p>
    <w:p w:rsidR="00590E77" w:rsidRPr="00AE563A" w:rsidRDefault="00590E77" w:rsidP="00590E77">
      <w:pPr>
        <w:pStyle w:val="ListeParagraf"/>
        <w:numPr>
          <w:ilvl w:val="0"/>
          <w:numId w:val="23"/>
        </w:numPr>
        <w:spacing w:after="160" w:line="259" w:lineRule="auto"/>
        <w:jc w:val="both"/>
        <w:rPr>
          <w:rFonts w:ascii="Times New Roman" w:hAnsi="Times New Roman" w:cs="Times New Roman"/>
          <w:b/>
          <w:bCs/>
          <w:sz w:val="24"/>
          <w:szCs w:val="24"/>
        </w:rPr>
      </w:pPr>
      <w:r w:rsidRPr="00AE563A">
        <w:rPr>
          <w:rFonts w:ascii="Times New Roman" w:hAnsi="Times New Roman" w:cs="Times New Roman"/>
          <w:b/>
          <w:bCs/>
          <w:sz w:val="24"/>
          <w:szCs w:val="24"/>
        </w:rPr>
        <w:t>Özel nitelikli kişisel verilerin işlendiği, muhafaza edildiği ve/veya erişildiği ortamlar, elektronik ortam ise;</w:t>
      </w:r>
    </w:p>
    <w:p w:rsidR="00590E77" w:rsidRPr="00AE563A" w:rsidRDefault="00590E77" w:rsidP="00590E77">
      <w:pPr>
        <w:pStyle w:val="ListeParagraf"/>
        <w:ind w:left="0"/>
        <w:jc w:val="both"/>
        <w:rPr>
          <w:rFonts w:ascii="Times New Roman" w:hAnsi="Times New Roman" w:cs="Times New Roman"/>
          <w:b/>
          <w:bCs/>
          <w:sz w:val="24"/>
          <w:szCs w:val="24"/>
        </w:rPr>
      </w:pPr>
    </w:p>
    <w:p w:rsidR="00590E77" w:rsidRPr="00AE563A" w:rsidRDefault="00590E77" w:rsidP="00590E77">
      <w:pPr>
        <w:pStyle w:val="ListeParagraf"/>
        <w:numPr>
          <w:ilvl w:val="0"/>
          <w:numId w:val="24"/>
        </w:numPr>
        <w:spacing w:after="160" w:line="259" w:lineRule="auto"/>
        <w:jc w:val="both"/>
        <w:rPr>
          <w:rFonts w:ascii="Times New Roman" w:hAnsi="Times New Roman" w:cs="Times New Roman"/>
          <w:sz w:val="24"/>
          <w:szCs w:val="24"/>
        </w:rPr>
      </w:pPr>
      <w:r w:rsidRPr="00AE563A">
        <w:rPr>
          <w:rFonts w:ascii="Times New Roman" w:hAnsi="Times New Roman" w:cs="Times New Roman"/>
          <w:sz w:val="24"/>
          <w:szCs w:val="24"/>
        </w:rPr>
        <w:t xml:space="preserve">Verilerin </w:t>
      </w:r>
      <w:proofErr w:type="spellStart"/>
      <w:r w:rsidRPr="00AE563A">
        <w:rPr>
          <w:rFonts w:ascii="Times New Roman" w:hAnsi="Times New Roman" w:cs="Times New Roman"/>
          <w:sz w:val="24"/>
          <w:szCs w:val="24"/>
        </w:rPr>
        <w:t>kriptografik</w:t>
      </w:r>
      <w:proofErr w:type="spellEnd"/>
      <w:r w:rsidRPr="00AE563A">
        <w:rPr>
          <w:rFonts w:ascii="Times New Roman" w:hAnsi="Times New Roman" w:cs="Times New Roman"/>
          <w:sz w:val="24"/>
          <w:szCs w:val="24"/>
        </w:rPr>
        <w:t xml:space="preserve"> yöntemler kullanılarak muhafaza edilmesi gerekmektedir. </w:t>
      </w:r>
    </w:p>
    <w:p w:rsidR="00590E77" w:rsidRPr="00AE563A" w:rsidRDefault="00590E77" w:rsidP="00590E77">
      <w:pPr>
        <w:pStyle w:val="ListeParagraf"/>
        <w:numPr>
          <w:ilvl w:val="0"/>
          <w:numId w:val="24"/>
        </w:numPr>
        <w:spacing w:after="160" w:line="259" w:lineRule="auto"/>
        <w:jc w:val="both"/>
        <w:rPr>
          <w:rFonts w:ascii="Times New Roman" w:hAnsi="Times New Roman" w:cs="Times New Roman"/>
          <w:sz w:val="24"/>
          <w:szCs w:val="24"/>
        </w:rPr>
      </w:pPr>
      <w:proofErr w:type="spellStart"/>
      <w:r w:rsidRPr="00AE563A">
        <w:rPr>
          <w:rFonts w:ascii="Times New Roman" w:hAnsi="Times New Roman" w:cs="Times New Roman"/>
          <w:sz w:val="24"/>
          <w:szCs w:val="24"/>
        </w:rPr>
        <w:t>Kriptografik</w:t>
      </w:r>
      <w:proofErr w:type="spellEnd"/>
      <w:r w:rsidRPr="00AE563A">
        <w:rPr>
          <w:rFonts w:ascii="Times New Roman" w:hAnsi="Times New Roman" w:cs="Times New Roman"/>
          <w:sz w:val="24"/>
          <w:szCs w:val="24"/>
        </w:rPr>
        <w:t xml:space="preserve"> anahtarların güvenli ve farklı ortamlarda tutulması gerekmektedir.</w:t>
      </w:r>
    </w:p>
    <w:p w:rsidR="00590E77" w:rsidRPr="00AE563A" w:rsidRDefault="00590E77" w:rsidP="00590E77">
      <w:pPr>
        <w:pStyle w:val="ListeParagraf"/>
        <w:numPr>
          <w:ilvl w:val="0"/>
          <w:numId w:val="24"/>
        </w:numPr>
        <w:spacing w:after="160" w:line="259" w:lineRule="auto"/>
        <w:jc w:val="both"/>
        <w:rPr>
          <w:rFonts w:ascii="Times New Roman" w:hAnsi="Times New Roman" w:cs="Times New Roman"/>
          <w:sz w:val="24"/>
          <w:szCs w:val="24"/>
        </w:rPr>
      </w:pPr>
      <w:r w:rsidRPr="00AE563A">
        <w:rPr>
          <w:rFonts w:ascii="Times New Roman" w:hAnsi="Times New Roman" w:cs="Times New Roman"/>
          <w:sz w:val="24"/>
          <w:szCs w:val="24"/>
        </w:rPr>
        <w:t xml:space="preserve">Veriler üzerinde gerçekleştirilen tüm hareketlerin işlem kayıtlarının güvenli olarak </w:t>
      </w:r>
      <w:proofErr w:type="spellStart"/>
      <w:r w:rsidRPr="00AE563A">
        <w:rPr>
          <w:rFonts w:ascii="Times New Roman" w:hAnsi="Times New Roman" w:cs="Times New Roman"/>
          <w:sz w:val="24"/>
          <w:szCs w:val="24"/>
        </w:rPr>
        <w:t>loglanması</w:t>
      </w:r>
      <w:proofErr w:type="spellEnd"/>
      <w:r w:rsidRPr="00AE563A">
        <w:rPr>
          <w:rFonts w:ascii="Times New Roman" w:hAnsi="Times New Roman" w:cs="Times New Roman"/>
          <w:sz w:val="24"/>
          <w:szCs w:val="24"/>
        </w:rPr>
        <w:t xml:space="preserve"> gerekmektedir.</w:t>
      </w:r>
    </w:p>
    <w:p w:rsidR="00590E77" w:rsidRPr="00AE563A" w:rsidRDefault="00590E77" w:rsidP="00590E77">
      <w:pPr>
        <w:pStyle w:val="ListeParagraf"/>
        <w:numPr>
          <w:ilvl w:val="0"/>
          <w:numId w:val="24"/>
        </w:numPr>
        <w:spacing w:after="160" w:line="259" w:lineRule="auto"/>
        <w:jc w:val="both"/>
        <w:rPr>
          <w:rFonts w:ascii="Times New Roman" w:hAnsi="Times New Roman" w:cs="Times New Roman"/>
          <w:sz w:val="24"/>
          <w:szCs w:val="24"/>
        </w:rPr>
      </w:pPr>
      <w:r w:rsidRPr="00AE563A">
        <w:rPr>
          <w:rFonts w:ascii="Times New Roman" w:hAnsi="Times New Roman" w:cs="Times New Roman"/>
          <w:sz w:val="24"/>
          <w:szCs w:val="24"/>
        </w:rPr>
        <w:t>Verilerin bulunduğu ortamlara ait güvenlik güncellemelerinin sürekli takip edilmesi, gerekli güvenlik testlerinin düzenli olarak yapılması/yaptırılması, test sonuçlarının kayıt altına alınması gerekmektedir.</w:t>
      </w:r>
    </w:p>
    <w:p w:rsidR="00590E77" w:rsidRDefault="00590E77" w:rsidP="00590E77">
      <w:pPr>
        <w:pStyle w:val="ListeParagraf"/>
        <w:numPr>
          <w:ilvl w:val="0"/>
          <w:numId w:val="24"/>
        </w:numPr>
        <w:spacing w:after="160" w:line="259" w:lineRule="auto"/>
        <w:jc w:val="both"/>
        <w:rPr>
          <w:rFonts w:ascii="Times New Roman" w:hAnsi="Times New Roman" w:cs="Times New Roman"/>
          <w:sz w:val="24"/>
          <w:szCs w:val="24"/>
        </w:rPr>
      </w:pPr>
      <w:r w:rsidRPr="00AE563A">
        <w:rPr>
          <w:rFonts w:ascii="Times New Roman" w:hAnsi="Times New Roman" w:cs="Times New Roman"/>
          <w:sz w:val="24"/>
          <w:szCs w:val="24"/>
        </w:rPr>
        <w:t>Verilere bir yazılım aracılığı ile erişiliyorsa bu yazılıma ait kullanıcı yetkilendirmelerinin yapılması, bu yazılımların güvenlik testlerinin düzenli olarak yapılması/yaptırılması, test sonuçlarının kayıt altına alınması gerekmektedir.</w:t>
      </w:r>
    </w:p>
    <w:p w:rsidR="00590E77" w:rsidRPr="00590E77" w:rsidRDefault="00590E77" w:rsidP="00590E77">
      <w:pPr>
        <w:pStyle w:val="ListeParagraf"/>
        <w:numPr>
          <w:ilvl w:val="0"/>
          <w:numId w:val="24"/>
        </w:numPr>
        <w:spacing w:after="160" w:line="259" w:lineRule="auto"/>
        <w:jc w:val="both"/>
        <w:rPr>
          <w:rFonts w:ascii="Times New Roman" w:hAnsi="Times New Roman" w:cs="Times New Roman"/>
          <w:sz w:val="24"/>
          <w:szCs w:val="24"/>
        </w:rPr>
      </w:pPr>
      <w:r w:rsidRPr="00590E77">
        <w:rPr>
          <w:rFonts w:ascii="Times New Roman" w:hAnsi="Times New Roman" w:cs="Times New Roman"/>
          <w:sz w:val="24"/>
          <w:szCs w:val="24"/>
        </w:rPr>
        <w:t>Verilere uzaktan erişim gerekiyorsa en az iki kademeli kimlik doğrulama sisteminin sağlanması gerekmektedir</w:t>
      </w:r>
    </w:p>
    <w:p w:rsidR="00590E77" w:rsidRPr="00590E77" w:rsidRDefault="00590E77" w:rsidP="00590E77">
      <w:pPr>
        <w:numPr>
          <w:ilvl w:val="0"/>
          <w:numId w:val="23"/>
        </w:numPr>
        <w:spacing w:after="160" w:line="276" w:lineRule="auto"/>
        <w:jc w:val="both"/>
        <w:rPr>
          <w:b/>
        </w:rPr>
      </w:pPr>
      <w:r w:rsidRPr="00AE563A">
        <w:rPr>
          <w:rFonts w:eastAsia="Arial"/>
          <w:b/>
          <w:bCs/>
        </w:rPr>
        <w:t>Özel nitelikli kişisel verilerin işlendiği, muhafaza edildiği ve/veya erişildiği ortamlar, fiziksel ortam ise</w:t>
      </w:r>
      <w:r>
        <w:rPr>
          <w:rFonts w:eastAsia="Arial"/>
          <w:b/>
          <w:bCs/>
        </w:rPr>
        <w:t>;</w:t>
      </w:r>
    </w:p>
    <w:p w:rsidR="00590E77" w:rsidRPr="00AE563A" w:rsidRDefault="00590E77" w:rsidP="00590E77">
      <w:pPr>
        <w:pStyle w:val="ListeParagraf"/>
        <w:numPr>
          <w:ilvl w:val="0"/>
          <w:numId w:val="26"/>
        </w:numPr>
        <w:spacing w:after="160" w:line="259" w:lineRule="auto"/>
        <w:jc w:val="both"/>
        <w:rPr>
          <w:rFonts w:ascii="Times New Roman" w:hAnsi="Times New Roman" w:cs="Times New Roman"/>
          <w:sz w:val="24"/>
          <w:szCs w:val="24"/>
        </w:rPr>
      </w:pPr>
      <w:r w:rsidRPr="00AE563A">
        <w:rPr>
          <w:rFonts w:ascii="Times New Roman" w:hAnsi="Times New Roman" w:cs="Times New Roman"/>
          <w:sz w:val="24"/>
          <w:szCs w:val="24"/>
        </w:rPr>
        <w:t>Özel nitelikli kişisel verilerin bulunduğu ortamın niteliğine göre yeterli güvenlik önlemlerinin (elektrik kaçağı, yangın, su baskını, hırsızlık vb. durumlara karşı) alındığından emin olunması gerekmektedir.</w:t>
      </w:r>
    </w:p>
    <w:p w:rsidR="00590E77" w:rsidRPr="00AE563A" w:rsidRDefault="00590E77" w:rsidP="00590E77">
      <w:pPr>
        <w:pStyle w:val="ListeParagraf"/>
        <w:numPr>
          <w:ilvl w:val="0"/>
          <w:numId w:val="26"/>
        </w:numPr>
        <w:spacing w:after="160" w:line="259" w:lineRule="auto"/>
        <w:jc w:val="both"/>
        <w:rPr>
          <w:rFonts w:ascii="Times New Roman" w:hAnsi="Times New Roman" w:cs="Times New Roman"/>
          <w:sz w:val="24"/>
          <w:szCs w:val="24"/>
        </w:rPr>
      </w:pPr>
      <w:r w:rsidRPr="00AE563A">
        <w:rPr>
          <w:rFonts w:ascii="Times New Roman" w:hAnsi="Times New Roman" w:cs="Times New Roman"/>
          <w:sz w:val="24"/>
          <w:szCs w:val="24"/>
        </w:rPr>
        <w:t>Bu ortamların fiziksel güvenliğinin sağlanarak yetkisiz giriş çıkışların engellenmesi gerekmektedir.</w:t>
      </w:r>
    </w:p>
    <w:p w:rsidR="00590E77" w:rsidRPr="00AE563A" w:rsidRDefault="00590E77" w:rsidP="00590E77">
      <w:pPr>
        <w:pStyle w:val="ListeParagraf"/>
        <w:numPr>
          <w:ilvl w:val="0"/>
          <w:numId w:val="26"/>
        </w:numPr>
        <w:spacing w:after="160" w:line="259" w:lineRule="auto"/>
        <w:jc w:val="both"/>
        <w:rPr>
          <w:rFonts w:ascii="Times New Roman" w:hAnsi="Times New Roman" w:cs="Times New Roman"/>
          <w:sz w:val="24"/>
          <w:szCs w:val="24"/>
        </w:rPr>
      </w:pPr>
      <w:r w:rsidRPr="00AE563A">
        <w:rPr>
          <w:rFonts w:ascii="Times New Roman" w:hAnsi="Times New Roman" w:cs="Times New Roman"/>
          <w:sz w:val="24"/>
          <w:szCs w:val="24"/>
        </w:rPr>
        <w:t xml:space="preserve">Özel nitelikte kişisel veri bulunan tüm dolapların kilit altında tutulması ve bu dolabın tüm açma kapama işlemlerinde bir kayıt oluşturulması gerekliliği bulunmaktadır. Bu nedenle </w:t>
      </w:r>
      <w:r w:rsidRPr="00AC7620">
        <w:rPr>
          <w:rFonts w:ascii="Times New Roman" w:hAnsi="Times New Roman" w:cs="Times New Roman"/>
          <w:b/>
          <w:bCs/>
          <w:color w:val="000000" w:themeColor="text1"/>
          <w:sz w:val="24"/>
          <w:szCs w:val="24"/>
        </w:rPr>
        <w:t>Birim Hassas Veri Dosyası Dolap Açma Kapama Takip Formu</w:t>
      </w:r>
      <w:r w:rsidRPr="00590E77">
        <w:rPr>
          <w:rFonts w:ascii="Times New Roman" w:hAnsi="Times New Roman" w:cs="Times New Roman"/>
          <w:color w:val="FF0000"/>
          <w:sz w:val="24"/>
          <w:szCs w:val="24"/>
        </w:rPr>
        <w:t xml:space="preserve"> </w:t>
      </w:r>
      <w:r w:rsidRPr="00AE563A">
        <w:rPr>
          <w:rFonts w:ascii="Times New Roman" w:hAnsi="Times New Roman" w:cs="Times New Roman"/>
          <w:sz w:val="24"/>
          <w:szCs w:val="24"/>
        </w:rPr>
        <w:t>her işlem öncesi ve sonrası doldurulur.</w:t>
      </w:r>
    </w:p>
    <w:p w:rsidR="00590E77" w:rsidRDefault="00590E77" w:rsidP="00590E77">
      <w:pPr>
        <w:pStyle w:val="ListeParagraf"/>
        <w:numPr>
          <w:ilvl w:val="0"/>
          <w:numId w:val="26"/>
        </w:numPr>
        <w:spacing w:after="160" w:line="259" w:lineRule="auto"/>
        <w:jc w:val="both"/>
        <w:rPr>
          <w:rFonts w:ascii="Times New Roman" w:hAnsi="Times New Roman" w:cs="Times New Roman"/>
          <w:sz w:val="24"/>
          <w:szCs w:val="24"/>
        </w:rPr>
      </w:pPr>
      <w:r w:rsidRPr="00AE563A">
        <w:rPr>
          <w:rFonts w:ascii="Times New Roman" w:hAnsi="Times New Roman" w:cs="Times New Roman"/>
          <w:sz w:val="24"/>
          <w:szCs w:val="24"/>
        </w:rPr>
        <w:t>Masa üstlerinde veya çekmecelerde özel nitelikli kişisel veri içeren dokümanlar bulunmamalıdır. Tüm dokümanlar muntazam şekilde kilitli olarak dolaplarda muhafaza edilmelidir.  Arşivlenen birim dokümanları ayrıca arşivlenen ortamlarda da kilit altında tutulmalıdır.</w:t>
      </w:r>
    </w:p>
    <w:p w:rsidR="00590E77" w:rsidRDefault="00590E77" w:rsidP="00590E77">
      <w:pPr>
        <w:pStyle w:val="ListeParagraf"/>
        <w:spacing w:after="160" w:line="259" w:lineRule="auto"/>
        <w:ind w:left="360"/>
        <w:jc w:val="both"/>
        <w:rPr>
          <w:rFonts w:ascii="Times New Roman" w:hAnsi="Times New Roman" w:cs="Times New Roman"/>
          <w:sz w:val="24"/>
          <w:szCs w:val="24"/>
        </w:rPr>
      </w:pPr>
    </w:p>
    <w:p w:rsidR="00590E77" w:rsidRDefault="00590E77" w:rsidP="00590E77">
      <w:pPr>
        <w:pStyle w:val="ListeParagraf"/>
        <w:numPr>
          <w:ilvl w:val="0"/>
          <w:numId w:val="23"/>
        </w:numPr>
        <w:spacing w:after="160" w:line="259" w:lineRule="auto"/>
        <w:jc w:val="both"/>
        <w:rPr>
          <w:rFonts w:ascii="Times New Roman" w:hAnsi="Times New Roman" w:cs="Times New Roman"/>
          <w:b/>
          <w:sz w:val="24"/>
          <w:szCs w:val="24"/>
        </w:rPr>
      </w:pPr>
      <w:r w:rsidRPr="00590E77">
        <w:rPr>
          <w:rFonts w:ascii="Times New Roman" w:hAnsi="Times New Roman" w:cs="Times New Roman"/>
          <w:b/>
          <w:sz w:val="24"/>
          <w:szCs w:val="24"/>
        </w:rPr>
        <w:t>Özel Nitelikli Kişisel Veriler aktarılacaksa;</w:t>
      </w:r>
    </w:p>
    <w:p w:rsidR="00590E77" w:rsidRPr="00590E77" w:rsidRDefault="00590E77" w:rsidP="00590E77">
      <w:pPr>
        <w:pStyle w:val="ListeParagraf"/>
        <w:spacing w:after="160" w:line="259" w:lineRule="auto"/>
        <w:jc w:val="both"/>
        <w:rPr>
          <w:rFonts w:ascii="Times New Roman" w:hAnsi="Times New Roman" w:cs="Times New Roman"/>
          <w:b/>
          <w:sz w:val="24"/>
          <w:szCs w:val="24"/>
        </w:rPr>
      </w:pPr>
    </w:p>
    <w:p w:rsidR="00590E77" w:rsidRPr="00AE563A" w:rsidRDefault="00590E77" w:rsidP="00590E77">
      <w:pPr>
        <w:pStyle w:val="ListeParagraf"/>
        <w:numPr>
          <w:ilvl w:val="0"/>
          <w:numId w:val="27"/>
        </w:numPr>
        <w:spacing w:after="160" w:line="259" w:lineRule="auto"/>
        <w:jc w:val="both"/>
        <w:rPr>
          <w:rFonts w:ascii="Times New Roman" w:hAnsi="Times New Roman" w:cs="Times New Roman"/>
          <w:sz w:val="24"/>
          <w:szCs w:val="24"/>
        </w:rPr>
      </w:pPr>
      <w:r w:rsidRPr="00AE563A">
        <w:rPr>
          <w:rFonts w:ascii="Times New Roman" w:hAnsi="Times New Roman" w:cs="Times New Roman"/>
          <w:sz w:val="24"/>
          <w:szCs w:val="24"/>
        </w:rPr>
        <w:t>Verilerin e-posta yoluyla aktarılması gerekiyorsa şifreli olarak kurumsal e-posta adresiyle veya Kayıtlı Elektronik Posta (KEP) hesabı kullanılarak aktarılması gerekmektedir.</w:t>
      </w:r>
    </w:p>
    <w:p w:rsidR="00590E77" w:rsidRPr="00AE563A" w:rsidRDefault="00590E77" w:rsidP="00590E77">
      <w:pPr>
        <w:pStyle w:val="ListeParagraf"/>
        <w:numPr>
          <w:ilvl w:val="0"/>
          <w:numId w:val="27"/>
        </w:numPr>
        <w:spacing w:after="160" w:line="259" w:lineRule="auto"/>
        <w:jc w:val="both"/>
        <w:rPr>
          <w:rFonts w:ascii="Times New Roman" w:hAnsi="Times New Roman" w:cs="Times New Roman"/>
          <w:sz w:val="24"/>
          <w:szCs w:val="24"/>
        </w:rPr>
      </w:pPr>
      <w:r w:rsidRPr="00AE563A">
        <w:rPr>
          <w:rFonts w:ascii="Times New Roman" w:hAnsi="Times New Roman" w:cs="Times New Roman"/>
          <w:sz w:val="24"/>
          <w:szCs w:val="24"/>
        </w:rPr>
        <w:t xml:space="preserve">Taşınabilir Bellek, CD, DVD gibi ortamlar yoluyla aktarılması gerekiyorsa </w:t>
      </w:r>
      <w:proofErr w:type="spellStart"/>
      <w:r w:rsidRPr="00AE563A">
        <w:rPr>
          <w:rFonts w:ascii="Times New Roman" w:hAnsi="Times New Roman" w:cs="Times New Roman"/>
          <w:sz w:val="24"/>
          <w:szCs w:val="24"/>
        </w:rPr>
        <w:t>kriptografik</w:t>
      </w:r>
      <w:proofErr w:type="spellEnd"/>
      <w:r w:rsidRPr="00AE563A">
        <w:rPr>
          <w:rFonts w:ascii="Times New Roman" w:hAnsi="Times New Roman" w:cs="Times New Roman"/>
          <w:sz w:val="24"/>
          <w:szCs w:val="24"/>
        </w:rPr>
        <w:t xml:space="preserve"> yöntemlerle şifrelenmesi ve </w:t>
      </w:r>
      <w:proofErr w:type="spellStart"/>
      <w:r w:rsidRPr="00AE563A">
        <w:rPr>
          <w:rFonts w:ascii="Times New Roman" w:hAnsi="Times New Roman" w:cs="Times New Roman"/>
          <w:sz w:val="24"/>
          <w:szCs w:val="24"/>
        </w:rPr>
        <w:t>kriptografik</w:t>
      </w:r>
      <w:proofErr w:type="spellEnd"/>
      <w:r w:rsidRPr="00AE563A">
        <w:rPr>
          <w:rFonts w:ascii="Times New Roman" w:hAnsi="Times New Roman" w:cs="Times New Roman"/>
          <w:sz w:val="24"/>
          <w:szCs w:val="24"/>
        </w:rPr>
        <w:t xml:space="preserve"> anahtarın farklı ortamda tutulması gerekmektedir.</w:t>
      </w:r>
    </w:p>
    <w:p w:rsidR="00590E77" w:rsidRPr="00AE563A" w:rsidRDefault="00590E77" w:rsidP="00590E77">
      <w:pPr>
        <w:pStyle w:val="ListeParagraf"/>
        <w:numPr>
          <w:ilvl w:val="0"/>
          <w:numId w:val="27"/>
        </w:numPr>
        <w:spacing w:after="160" w:line="259" w:lineRule="auto"/>
        <w:jc w:val="both"/>
        <w:rPr>
          <w:rFonts w:ascii="Times New Roman" w:hAnsi="Times New Roman" w:cs="Times New Roman"/>
          <w:sz w:val="24"/>
          <w:szCs w:val="24"/>
        </w:rPr>
      </w:pPr>
      <w:r w:rsidRPr="00AE563A">
        <w:rPr>
          <w:rFonts w:ascii="Times New Roman" w:hAnsi="Times New Roman" w:cs="Times New Roman"/>
          <w:sz w:val="24"/>
          <w:szCs w:val="24"/>
        </w:rPr>
        <w:lastRenderedPageBreak/>
        <w:t>Farklı fiziksel ortamlardaki sunucular arasında aktarma gerçekleştiriliyorsa, sunucular arasında VPN kurularak veya FTP yöntemiyle veri aktarımının gerçekleştirilmesi gerekmektedir.</w:t>
      </w:r>
    </w:p>
    <w:p w:rsidR="00590E77" w:rsidRDefault="00590E77" w:rsidP="00590E77">
      <w:pPr>
        <w:numPr>
          <w:ilvl w:val="0"/>
          <w:numId w:val="27"/>
        </w:numPr>
        <w:spacing w:after="160" w:line="276" w:lineRule="auto"/>
        <w:jc w:val="both"/>
        <w:rPr>
          <w:b/>
        </w:rPr>
      </w:pPr>
      <w:r w:rsidRPr="00AE563A">
        <w:rPr>
          <w:rFonts w:eastAsia="Arial"/>
        </w:rPr>
        <w:t>Verilerin kâğıt ortamı yoluyla aktarımı gerekiyorsa evrakın çalınması, kaybolması ya da yetkisiz kişiler tarafından görülmesi gibi risklere karşı gerekli önlemlerin alınması ve evrakın “gizlilik dereceli belgeler” formatında gönderilmesi gerekir.</w:t>
      </w:r>
    </w:p>
    <w:p w:rsidR="00590E77" w:rsidRDefault="00590E77" w:rsidP="00590E77">
      <w:pPr>
        <w:numPr>
          <w:ilvl w:val="1"/>
          <w:numId w:val="13"/>
        </w:numPr>
        <w:tabs>
          <w:tab w:val="left" w:pos="993"/>
        </w:tabs>
        <w:spacing w:after="160" w:line="276" w:lineRule="auto"/>
        <w:jc w:val="both"/>
        <w:rPr>
          <w:b/>
        </w:rPr>
      </w:pPr>
      <w:r>
        <w:rPr>
          <w:b/>
        </w:rPr>
        <w:t>Çalışanların Eğitimi</w:t>
      </w:r>
    </w:p>
    <w:p w:rsidR="00590E77" w:rsidRPr="00AE563A" w:rsidRDefault="00590E77" w:rsidP="00590E77">
      <w:pPr>
        <w:pStyle w:val="ListeParagraf"/>
        <w:spacing w:after="160" w:line="259" w:lineRule="auto"/>
        <w:ind w:left="0" w:firstLine="360"/>
        <w:jc w:val="both"/>
        <w:rPr>
          <w:rFonts w:ascii="Times New Roman" w:hAnsi="Times New Roman" w:cs="Times New Roman"/>
          <w:sz w:val="24"/>
          <w:szCs w:val="24"/>
        </w:rPr>
      </w:pPr>
      <w:r>
        <w:rPr>
          <w:rFonts w:ascii="Times New Roman" w:hAnsi="Times New Roman" w:cs="Times New Roman"/>
          <w:b/>
          <w:bCs/>
          <w:sz w:val="24"/>
          <w:szCs w:val="24"/>
        </w:rPr>
        <w:t xml:space="preserve">&lt;&lt;Departman Adı </w:t>
      </w:r>
      <w:r w:rsidRPr="00AE563A">
        <w:rPr>
          <w:rFonts w:ascii="Times New Roman" w:hAnsi="Times New Roman" w:cs="Times New Roman"/>
          <w:b/>
          <w:bCs/>
          <w:sz w:val="24"/>
          <w:szCs w:val="24"/>
        </w:rPr>
        <w:t>&gt;&gt;</w:t>
      </w:r>
      <w:r w:rsidRPr="00AE563A">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Pr="002B2005">
        <w:rPr>
          <w:rFonts w:ascii="Times New Roman" w:hAnsi="Times New Roman" w:cs="Times New Roman"/>
          <w:sz w:val="24"/>
          <w:szCs w:val="24"/>
        </w:rPr>
        <w:t xml:space="preserve"> </w:t>
      </w:r>
      <w:r w:rsidRPr="00AE563A">
        <w:rPr>
          <w:rFonts w:ascii="Times New Roman" w:hAnsi="Times New Roman" w:cs="Times New Roman"/>
          <w:sz w:val="24"/>
          <w:szCs w:val="24"/>
        </w:rPr>
        <w:t xml:space="preserve">bünyesindeki tüm çalışanların kişisel verilerin korunması hususunda eğitilmesi gerekmektedir. Bu hususla ilgili olarak KVGYS içinde bulunan eğitim videolarının izletilmesi ve </w:t>
      </w:r>
      <w:r w:rsidRPr="00AC7620">
        <w:rPr>
          <w:rFonts w:ascii="Times New Roman" w:hAnsi="Times New Roman" w:cs="Times New Roman"/>
          <w:b/>
          <w:bCs/>
          <w:color w:val="000000" w:themeColor="text1"/>
          <w:sz w:val="24"/>
          <w:szCs w:val="24"/>
        </w:rPr>
        <w:t xml:space="preserve">Farkındalık Eğitimi Beyanı Ve Çalışan Gizlilik Bilgilendirmesi </w:t>
      </w:r>
      <w:r w:rsidRPr="00AE563A">
        <w:rPr>
          <w:rFonts w:ascii="Times New Roman" w:hAnsi="Times New Roman" w:cs="Times New Roman"/>
          <w:sz w:val="24"/>
          <w:szCs w:val="24"/>
        </w:rPr>
        <w:t xml:space="preserve">belgesinin zaman damgalı kaydedilmesi veya ıslak imzalanması gerekmektedir. Bu belgeyi imzalamak istemeyenler için </w:t>
      </w:r>
      <w:r w:rsidRPr="00AC7620">
        <w:rPr>
          <w:rFonts w:ascii="Times New Roman" w:hAnsi="Times New Roman" w:cs="Times New Roman"/>
          <w:b/>
          <w:bCs/>
          <w:color w:val="000000" w:themeColor="text1"/>
          <w:sz w:val="24"/>
          <w:szCs w:val="24"/>
        </w:rPr>
        <w:t>Farkındalık Eğitimi Beyanı Ve Çalışan Gizlilik Bilgilendirmesi İmtina Tutanağı</w:t>
      </w:r>
      <w:r w:rsidRPr="00AC7620">
        <w:rPr>
          <w:rFonts w:ascii="Times New Roman" w:hAnsi="Times New Roman" w:cs="Times New Roman"/>
          <w:color w:val="000000" w:themeColor="text1"/>
          <w:sz w:val="24"/>
          <w:szCs w:val="24"/>
        </w:rPr>
        <w:t xml:space="preserve"> </w:t>
      </w:r>
      <w:r w:rsidRPr="00AE563A">
        <w:rPr>
          <w:rFonts w:ascii="Times New Roman" w:hAnsi="Times New Roman" w:cs="Times New Roman"/>
          <w:sz w:val="24"/>
          <w:szCs w:val="24"/>
        </w:rPr>
        <w:t>tutulmalıdır.</w:t>
      </w:r>
    </w:p>
    <w:p w:rsidR="00590E77" w:rsidRPr="00AE563A" w:rsidRDefault="00590E77" w:rsidP="00590E77">
      <w:pPr>
        <w:pStyle w:val="ListeParagraf"/>
        <w:ind w:left="0"/>
        <w:jc w:val="both"/>
        <w:rPr>
          <w:rFonts w:ascii="Times New Roman" w:hAnsi="Times New Roman" w:cs="Times New Roman"/>
          <w:sz w:val="24"/>
          <w:szCs w:val="24"/>
        </w:rPr>
      </w:pPr>
    </w:p>
    <w:p w:rsidR="00590E77" w:rsidRPr="00AE563A" w:rsidRDefault="00590E77" w:rsidP="00590E77">
      <w:pPr>
        <w:pStyle w:val="ListeParagraf"/>
        <w:spacing w:after="160" w:line="259" w:lineRule="auto"/>
        <w:ind w:left="0" w:firstLine="360"/>
        <w:jc w:val="both"/>
        <w:rPr>
          <w:rFonts w:ascii="Times New Roman" w:hAnsi="Times New Roman" w:cs="Times New Roman"/>
          <w:sz w:val="24"/>
          <w:szCs w:val="24"/>
        </w:rPr>
      </w:pPr>
      <w:r w:rsidRPr="00AE563A">
        <w:rPr>
          <w:rFonts w:ascii="Times New Roman" w:hAnsi="Times New Roman" w:cs="Times New Roman"/>
          <w:sz w:val="24"/>
          <w:szCs w:val="24"/>
        </w:rPr>
        <w:t xml:space="preserve">Birim çalışanları, yönetim tarafından devreye alınan </w:t>
      </w:r>
      <w:r w:rsidRPr="00AE563A">
        <w:rPr>
          <w:rFonts w:ascii="Times New Roman" w:hAnsi="Times New Roman" w:cs="Times New Roman"/>
          <w:b/>
          <w:bCs/>
          <w:sz w:val="24"/>
          <w:szCs w:val="24"/>
        </w:rPr>
        <w:t>Temiz Masa Temiz Ekran</w:t>
      </w:r>
      <w:r w:rsidRPr="00AE563A">
        <w:rPr>
          <w:rFonts w:ascii="Times New Roman" w:hAnsi="Times New Roman" w:cs="Times New Roman"/>
          <w:sz w:val="24"/>
          <w:szCs w:val="24"/>
        </w:rPr>
        <w:t xml:space="preserve"> </w:t>
      </w:r>
      <w:r w:rsidRPr="00AE563A">
        <w:rPr>
          <w:rFonts w:ascii="Times New Roman" w:hAnsi="Times New Roman" w:cs="Times New Roman"/>
          <w:b/>
          <w:bCs/>
          <w:sz w:val="24"/>
          <w:szCs w:val="24"/>
        </w:rPr>
        <w:t xml:space="preserve">Politikası </w:t>
      </w:r>
      <w:r w:rsidRPr="00AE563A">
        <w:rPr>
          <w:rFonts w:ascii="Times New Roman" w:hAnsi="Times New Roman" w:cs="Times New Roman"/>
          <w:sz w:val="24"/>
          <w:szCs w:val="24"/>
        </w:rPr>
        <w:t>’</w:t>
      </w:r>
      <w:proofErr w:type="spellStart"/>
      <w:r w:rsidRPr="00AE563A">
        <w:rPr>
          <w:rFonts w:ascii="Times New Roman" w:hAnsi="Times New Roman" w:cs="Times New Roman"/>
          <w:sz w:val="24"/>
          <w:szCs w:val="24"/>
        </w:rPr>
        <w:t>nı</w:t>
      </w:r>
      <w:proofErr w:type="spellEnd"/>
      <w:r w:rsidRPr="00AE563A">
        <w:rPr>
          <w:rFonts w:ascii="Times New Roman" w:hAnsi="Times New Roman" w:cs="Times New Roman"/>
          <w:b/>
          <w:bCs/>
          <w:sz w:val="24"/>
          <w:szCs w:val="24"/>
        </w:rPr>
        <w:t xml:space="preserve"> </w:t>
      </w:r>
      <w:r w:rsidRPr="00AE563A">
        <w:rPr>
          <w:rFonts w:ascii="Times New Roman" w:hAnsi="Times New Roman" w:cs="Times New Roman"/>
          <w:sz w:val="24"/>
          <w:szCs w:val="24"/>
        </w:rPr>
        <w:t>koşulsuz uygulamakla yükümlüdürler.</w:t>
      </w:r>
    </w:p>
    <w:p w:rsidR="00590E77" w:rsidRDefault="00590E77" w:rsidP="00590E77">
      <w:pPr>
        <w:spacing w:after="160" w:line="276" w:lineRule="auto"/>
        <w:jc w:val="both"/>
        <w:rPr>
          <w:b/>
        </w:rPr>
      </w:pPr>
    </w:p>
    <w:p w:rsidR="00590E77" w:rsidRDefault="00590E77" w:rsidP="00590E77">
      <w:pPr>
        <w:numPr>
          <w:ilvl w:val="1"/>
          <w:numId w:val="13"/>
        </w:numPr>
        <w:tabs>
          <w:tab w:val="left" w:pos="993"/>
        </w:tabs>
        <w:spacing w:after="160" w:line="276" w:lineRule="auto"/>
        <w:jc w:val="both"/>
        <w:rPr>
          <w:b/>
        </w:rPr>
      </w:pPr>
      <w:r>
        <w:rPr>
          <w:b/>
        </w:rPr>
        <w:t>Satın Alma İşlemleri</w:t>
      </w:r>
    </w:p>
    <w:p w:rsidR="005A7769" w:rsidRDefault="00590E77" w:rsidP="00590E77">
      <w:pPr>
        <w:spacing w:after="160" w:line="276" w:lineRule="auto"/>
        <w:ind w:firstLine="360"/>
        <w:jc w:val="both"/>
        <w:rPr>
          <w:b/>
        </w:rPr>
      </w:pPr>
      <w:proofErr w:type="gramStart"/>
      <w:r>
        <w:rPr>
          <w:b/>
          <w:bCs/>
        </w:rPr>
        <w:t xml:space="preserve">&lt;&lt;Departman Adı </w:t>
      </w:r>
      <w:r w:rsidRPr="00AE563A">
        <w:rPr>
          <w:rFonts w:eastAsia="Arial"/>
          <w:b/>
          <w:bCs/>
        </w:rPr>
        <w:t>&gt;&gt;</w:t>
      </w:r>
      <w:r w:rsidRPr="00AE563A">
        <w:rPr>
          <w:rFonts w:eastAsia="Arial"/>
        </w:rPr>
        <w:t xml:space="preserve"> </w:t>
      </w:r>
      <w:r>
        <w:rPr>
          <w:b/>
          <w:bCs/>
        </w:rPr>
        <w:t xml:space="preserve"> </w:t>
      </w:r>
      <w:r w:rsidRPr="002B2005">
        <w:rPr>
          <w:rFonts w:eastAsia="Arial"/>
        </w:rPr>
        <w:t xml:space="preserve"> </w:t>
      </w:r>
      <w:r w:rsidRPr="00AE563A">
        <w:rPr>
          <w:rFonts w:eastAsia="Arial"/>
        </w:rPr>
        <w:t xml:space="preserve">bünyesinde gerçekleştirilen satın alma işlemleri öncesinde veya herhangi bir şekilde kişisel veri transferi gerçekleştirilecekse, bu taraflarla </w:t>
      </w:r>
      <w:r w:rsidRPr="00AC7620">
        <w:rPr>
          <w:rFonts w:eastAsia="Arial"/>
          <w:b/>
          <w:bCs/>
          <w:color w:val="000000" w:themeColor="text1"/>
        </w:rPr>
        <w:t xml:space="preserve">Gizlilik Sözleşmesi </w:t>
      </w:r>
      <w:r w:rsidRPr="00AE563A">
        <w:rPr>
          <w:rFonts w:eastAsia="Arial"/>
        </w:rPr>
        <w:t xml:space="preserve">ile birlikte somut olayın şartlarına göre </w:t>
      </w:r>
      <w:r w:rsidRPr="00AC7620">
        <w:rPr>
          <w:rFonts w:eastAsia="Arial"/>
          <w:b/>
          <w:bCs/>
          <w:color w:val="000000" w:themeColor="text1"/>
        </w:rPr>
        <w:t>Veri Alıcı Kişisel Veri Aktarım Sözleşmesi</w:t>
      </w:r>
      <w:r w:rsidRPr="00AC7620">
        <w:rPr>
          <w:rFonts w:eastAsia="Arial"/>
          <w:color w:val="000000" w:themeColor="text1"/>
        </w:rPr>
        <w:t xml:space="preserve">, </w:t>
      </w:r>
      <w:r w:rsidR="00AC7620">
        <w:rPr>
          <w:rFonts w:eastAsia="Arial"/>
          <w:b/>
          <w:bCs/>
          <w:color w:val="000000" w:themeColor="text1"/>
        </w:rPr>
        <w:t xml:space="preserve">Veri sorumlusundan Veri İşleyene </w:t>
      </w:r>
      <w:r w:rsidRPr="00AC7620">
        <w:rPr>
          <w:rFonts w:eastAsia="Arial"/>
          <w:b/>
          <w:bCs/>
          <w:color w:val="000000" w:themeColor="text1"/>
        </w:rPr>
        <w:t>Kişisel Veri Aktarım Sözleşmesi</w:t>
      </w:r>
      <w:r w:rsidRPr="00AC7620">
        <w:rPr>
          <w:rFonts w:eastAsia="Arial"/>
          <w:color w:val="000000" w:themeColor="text1"/>
        </w:rPr>
        <w:t xml:space="preserve"> Veya </w:t>
      </w:r>
      <w:r w:rsidR="00AC7620">
        <w:rPr>
          <w:rFonts w:eastAsia="Arial"/>
          <w:b/>
          <w:bCs/>
          <w:color w:val="000000" w:themeColor="text1"/>
        </w:rPr>
        <w:t>Veri sorumlusundan Veri Sorumlusuna</w:t>
      </w:r>
      <w:r w:rsidRPr="00AC7620">
        <w:rPr>
          <w:rFonts w:eastAsia="Arial"/>
          <w:b/>
          <w:bCs/>
          <w:color w:val="000000" w:themeColor="text1"/>
        </w:rPr>
        <w:t xml:space="preserve"> Kişisel Veri Aktarım Sözleşmesi</w:t>
      </w:r>
      <w:r w:rsidRPr="00AC7620">
        <w:rPr>
          <w:rFonts w:eastAsia="Arial"/>
          <w:color w:val="000000" w:themeColor="text1"/>
        </w:rPr>
        <w:t>’</w:t>
      </w:r>
      <w:r w:rsidRPr="00590E77">
        <w:rPr>
          <w:rFonts w:eastAsia="Arial"/>
          <w:color w:val="FF0000"/>
        </w:rPr>
        <w:t xml:space="preserve"> </w:t>
      </w:r>
      <w:proofErr w:type="spellStart"/>
      <w:r w:rsidRPr="00AE563A">
        <w:rPr>
          <w:rFonts w:eastAsia="Arial"/>
        </w:rPr>
        <w:t>nden</w:t>
      </w:r>
      <w:proofErr w:type="spellEnd"/>
      <w:r w:rsidRPr="00AE563A">
        <w:rPr>
          <w:rFonts w:eastAsia="Arial"/>
        </w:rPr>
        <w:t xml:space="preserve"> uygun olan sözleşmenin akdedilmesi gerekmektedir.</w:t>
      </w:r>
      <w:proofErr w:type="gramEnd"/>
    </w:p>
    <w:p w:rsidR="00590E77" w:rsidRDefault="00590E77" w:rsidP="00590E77">
      <w:pPr>
        <w:spacing w:after="160" w:line="276" w:lineRule="auto"/>
        <w:jc w:val="both"/>
        <w:rPr>
          <w:b/>
        </w:rPr>
      </w:pPr>
    </w:p>
    <w:p w:rsidR="00590E77" w:rsidRDefault="00590E77" w:rsidP="00590E77">
      <w:pPr>
        <w:numPr>
          <w:ilvl w:val="1"/>
          <w:numId w:val="13"/>
        </w:numPr>
        <w:tabs>
          <w:tab w:val="left" w:pos="993"/>
        </w:tabs>
        <w:spacing w:after="160" w:line="276" w:lineRule="auto"/>
        <w:jc w:val="both"/>
        <w:rPr>
          <w:b/>
        </w:rPr>
      </w:pPr>
      <w:r>
        <w:rPr>
          <w:b/>
        </w:rPr>
        <w:t>İlgili Kişi Başvurusu</w:t>
      </w:r>
    </w:p>
    <w:p w:rsidR="00590E77" w:rsidRDefault="00590E77" w:rsidP="00590E77">
      <w:pPr>
        <w:tabs>
          <w:tab w:val="left" w:pos="993"/>
        </w:tabs>
        <w:spacing w:after="160" w:line="276" w:lineRule="auto"/>
        <w:jc w:val="both"/>
        <w:rPr>
          <w:b/>
        </w:rPr>
      </w:pPr>
      <w:r w:rsidRPr="00AE563A">
        <w:rPr>
          <w:rFonts w:eastAsia="Arial"/>
        </w:rPr>
        <w:t>KVGYS üzerinden ya da farklı bir yöntemle yapılan ilgili kişi başvurusu, başvuru tarihinden itibaren 30 gün içinde hukuka uygun gerekçeler ile cevaplandırılmalıdır. İlgili kişi başvurusunun cevaplandırılmasından, başvuruya konu veri işleme faaliyetini gerçekleştiren çalışan sorumludur.</w:t>
      </w:r>
    </w:p>
    <w:p w:rsidR="00590E77" w:rsidRDefault="00590E77" w:rsidP="00590E77">
      <w:pPr>
        <w:tabs>
          <w:tab w:val="left" w:pos="993"/>
        </w:tabs>
        <w:spacing w:after="160" w:line="276" w:lineRule="auto"/>
        <w:jc w:val="both"/>
        <w:rPr>
          <w:b/>
        </w:rPr>
      </w:pPr>
    </w:p>
    <w:p w:rsidR="00967A65" w:rsidRPr="00967A65" w:rsidRDefault="00967A65" w:rsidP="00967A65">
      <w:pPr>
        <w:numPr>
          <w:ilvl w:val="1"/>
          <w:numId w:val="13"/>
        </w:numPr>
        <w:tabs>
          <w:tab w:val="left" w:pos="993"/>
        </w:tabs>
        <w:rPr>
          <w:b/>
        </w:rPr>
      </w:pPr>
      <w:r w:rsidRPr="00967A65">
        <w:rPr>
          <w:b/>
        </w:rPr>
        <w:t xml:space="preserve">Kişisel Verilerin İmhası Veya Saklanması </w:t>
      </w:r>
    </w:p>
    <w:p w:rsidR="00967A65" w:rsidRPr="00967A65" w:rsidRDefault="00967A65" w:rsidP="00967A65">
      <w:pPr>
        <w:pStyle w:val="ListeParagraf"/>
        <w:spacing w:after="160" w:line="259" w:lineRule="auto"/>
        <w:ind w:left="0"/>
        <w:jc w:val="both"/>
        <w:rPr>
          <w:rFonts w:ascii="Times New Roman" w:eastAsia="Times New Roman" w:hAnsi="Times New Roman" w:cs="Times New Roman"/>
          <w:b/>
          <w:color w:val="auto"/>
          <w:sz w:val="24"/>
          <w:szCs w:val="24"/>
        </w:rPr>
      </w:pPr>
    </w:p>
    <w:p w:rsidR="00967A65" w:rsidRPr="00967A65" w:rsidRDefault="00967A65" w:rsidP="00967A65">
      <w:pPr>
        <w:pStyle w:val="ListeParagraf"/>
        <w:spacing w:after="160" w:line="259" w:lineRule="auto"/>
        <w:ind w:left="0" w:firstLine="360"/>
        <w:jc w:val="both"/>
        <w:rPr>
          <w:rFonts w:ascii="Times New Roman" w:hAnsi="Times New Roman" w:cs="Times New Roman"/>
          <w:sz w:val="24"/>
          <w:szCs w:val="24"/>
        </w:rPr>
      </w:pPr>
      <w:r w:rsidRPr="00967A65">
        <w:rPr>
          <w:rFonts w:ascii="Times New Roman" w:hAnsi="Times New Roman" w:cs="Times New Roman"/>
          <w:sz w:val="24"/>
          <w:szCs w:val="24"/>
        </w:rPr>
        <w:t xml:space="preserve">İmha edilmesi veya saklanması gereken tüm kişisel veriler, </w:t>
      </w:r>
      <w:r w:rsidRPr="00967A65">
        <w:rPr>
          <w:rFonts w:ascii="Times New Roman" w:hAnsi="Times New Roman" w:cs="Times New Roman"/>
          <w:b/>
          <w:bCs/>
          <w:sz w:val="24"/>
          <w:szCs w:val="24"/>
        </w:rPr>
        <w:t xml:space="preserve">Kişisel Verilerin İşlenmesi Saklanması Ve İmha Politikası’ </w:t>
      </w:r>
      <w:proofErr w:type="spellStart"/>
      <w:r w:rsidRPr="00967A65">
        <w:rPr>
          <w:rFonts w:ascii="Times New Roman" w:hAnsi="Times New Roman" w:cs="Times New Roman"/>
          <w:sz w:val="24"/>
          <w:szCs w:val="24"/>
        </w:rPr>
        <w:t>nda</w:t>
      </w:r>
      <w:proofErr w:type="spellEnd"/>
      <w:r w:rsidRPr="00967A65">
        <w:rPr>
          <w:rFonts w:ascii="Times New Roman" w:hAnsi="Times New Roman" w:cs="Times New Roman"/>
          <w:sz w:val="24"/>
          <w:szCs w:val="24"/>
        </w:rPr>
        <w:t xml:space="preserve"> yer alan tanımlara göre imha edilir. Bu süreçlerle ilgili olarak kişisel veriyi işleyen çalışana KVK Komitesi/Komisyonu tarafından verilen tüm görevler eksiksiz bir şekilde yerine getirilir. İmha süresi gelen verilere ilişkin KVK Komitesi/Komisyonu tarafından bir aksiyon alınmaması durumunda bu hususun KVK Komitesi/Komisyonu ilgili yetkilisine bildirme yükümlülüğü kişisel veriyi işleyen çalışana aittir.  </w:t>
      </w:r>
    </w:p>
    <w:p w:rsidR="00967A65" w:rsidRPr="00967A65" w:rsidRDefault="00967A65" w:rsidP="00967A65">
      <w:pPr>
        <w:numPr>
          <w:ilvl w:val="1"/>
          <w:numId w:val="13"/>
        </w:numPr>
        <w:tabs>
          <w:tab w:val="left" w:pos="993"/>
        </w:tabs>
        <w:rPr>
          <w:b/>
        </w:rPr>
      </w:pPr>
      <w:r w:rsidRPr="00967A65">
        <w:rPr>
          <w:b/>
        </w:rPr>
        <w:lastRenderedPageBreak/>
        <w:t>E-Danışman Soru Setlerinin Tamamlanması</w:t>
      </w:r>
    </w:p>
    <w:p w:rsidR="00967A65" w:rsidRPr="006F47A8" w:rsidRDefault="00967A65" w:rsidP="00967A65">
      <w:pPr>
        <w:pStyle w:val="ListeParagraf"/>
        <w:spacing w:after="160" w:line="259" w:lineRule="auto"/>
        <w:ind w:left="0"/>
        <w:jc w:val="both"/>
        <w:rPr>
          <w:rFonts w:ascii="Times New Roman" w:eastAsia="Times New Roman" w:hAnsi="Times New Roman" w:cs="Times New Roman"/>
          <w:b/>
          <w:color w:val="auto"/>
          <w:sz w:val="24"/>
          <w:szCs w:val="24"/>
        </w:rPr>
      </w:pPr>
    </w:p>
    <w:p w:rsidR="00967A65" w:rsidRPr="001131B5" w:rsidRDefault="00967A65" w:rsidP="001131B5">
      <w:pPr>
        <w:pStyle w:val="ListeParagraf"/>
        <w:spacing w:after="160" w:line="259" w:lineRule="auto"/>
        <w:ind w:left="0"/>
        <w:jc w:val="both"/>
        <w:rPr>
          <w:rFonts w:ascii="Times New Roman" w:hAnsi="Times New Roman" w:cs="Times New Roman"/>
          <w:sz w:val="24"/>
          <w:szCs w:val="24"/>
        </w:rPr>
      </w:pPr>
      <w:r w:rsidRPr="006F47A8">
        <w:rPr>
          <w:rFonts w:ascii="Times New Roman" w:hAnsi="Times New Roman" w:cs="Times New Roman"/>
          <w:b/>
          <w:bCs/>
          <w:sz w:val="24"/>
          <w:szCs w:val="24"/>
        </w:rPr>
        <w:t>&lt;&lt;Departman Adı &gt;&gt;</w:t>
      </w:r>
      <w:r w:rsidRPr="006F47A8">
        <w:rPr>
          <w:rFonts w:ascii="Times New Roman" w:hAnsi="Times New Roman" w:cs="Times New Roman"/>
          <w:sz w:val="24"/>
          <w:szCs w:val="24"/>
        </w:rPr>
        <w:t xml:space="preserve"> </w:t>
      </w:r>
      <w:r w:rsidRPr="006F47A8">
        <w:rPr>
          <w:rFonts w:ascii="Times New Roman" w:hAnsi="Times New Roman" w:cs="Times New Roman"/>
          <w:b/>
          <w:bCs/>
          <w:sz w:val="24"/>
          <w:szCs w:val="24"/>
        </w:rPr>
        <w:t xml:space="preserve"> </w:t>
      </w:r>
      <w:r w:rsidRPr="006F47A8">
        <w:rPr>
          <w:rFonts w:ascii="Times New Roman" w:hAnsi="Times New Roman" w:cs="Times New Roman"/>
          <w:sz w:val="24"/>
          <w:szCs w:val="24"/>
        </w:rPr>
        <w:t xml:space="preserve"> bünyesinde tanımlanan işbu </w:t>
      </w:r>
      <w:proofErr w:type="gramStart"/>
      <w:r w:rsidRPr="006F47A8">
        <w:rPr>
          <w:rFonts w:ascii="Times New Roman" w:hAnsi="Times New Roman" w:cs="Times New Roman"/>
          <w:sz w:val="24"/>
          <w:szCs w:val="24"/>
        </w:rPr>
        <w:t>prosedürün</w:t>
      </w:r>
      <w:proofErr w:type="gramEnd"/>
      <w:r w:rsidRPr="006F47A8">
        <w:rPr>
          <w:rFonts w:ascii="Times New Roman" w:hAnsi="Times New Roman" w:cs="Times New Roman"/>
          <w:sz w:val="24"/>
          <w:szCs w:val="24"/>
        </w:rPr>
        <w:t xml:space="preserve"> en önemli aşaması KVGYS içerisinde yer alan E-DANIŞMAN üzerinden soruların cevaplandırılmasıdır. </w:t>
      </w:r>
      <w:r w:rsidRPr="006F47A8">
        <w:rPr>
          <w:rFonts w:ascii="Times New Roman" w:hAnsi="Times New Roman" w:cs="Times New Roman"/>
          <w:b/>
          <w:bCs/>
          <w:sz w:val="24"/>
          <w:szCs w:val="24"/>
        </w:rPr>
        <w:t>&lt;&lt;Departman Adı &gt;&gt;</w:t>
      </w:r>
      <w:r w:rsidRPr="006F47A8">
        <w:rPr>
          <w:rFonts w:ascii="Times New Roman" w:hAnsi="Times New Roman" w:cs="Times New Roman"/>
          <w:sz w:val="24"/>
          <w:szCs w:val="24"/>
        </w:rPr>
        <w:t xml:space="preserve"> </w:t>
      </w:r>
      <w:r w:rsidRPr="006F47A8">
        <w:rPr>
          <w:rFonts w:ascii="Times New Roman" w:hAnsi="Times New Roman" w:cs="Times New Roman"/>
          <w:b/>
          <w:bCs/>
          <w:sz w:val="24"/>
          <w:szCs w:val="24"/>
        </w:rPr>
        <w:t xml:space="preserve"> </w:t>
      </w:r>
      <w:r w:rsidRPr="006F47A8">
        <w:rPr>
          <w:rFonts w:ascii="Times New Roman" w:hAnsi="Times New Roman" w:cs="Times New Roman"/>
          <w:sz w:val="24"/>
          <w:szCs w:val="24"/>
        </w:rPr>
        <w:t xml:space="preserve"> bünyesinde tanımlanan soruların cevaplandırılmasının ardından ortaya çıkan rapor içerisinde yer alan çıktıların mutlak suretle ve zaman kaybetmeksizin uygulanması gerekmektedir. </w:t>
      </w:r>
    </w:p>
    <w:p w:rsidR="00967A65" w:rsidRPr="006F47A8" w:rsidRDefault="006F47A8" w:rsidP="006F47A8">
      <w:pPr>
        <w:numPr>
          <w:ilvl w:val="1"/>
          <w:numId w:val="13"/>
        </w:numPr>
        <w:tabs>
          <w:tab w:val="left" w:pos="993"/>
        </w:tabs>
        <w:spacing w:after="160" w:line="276" w:lineRule="auto"/>
        <w:jc w:val="both"/>
        <w:rPr>
          <w:b/>
        </w:rPr>
      </w:pPr>
      <w:r w:rsidRPr="006F47A8">
        <w:rPr>
          <w:b/>
        </w:rPr>
        <w:t>Disiplin Hükümleri</w:t>
      </w:r>
    </w:p>
    <w:p w:rsidR="00590E77" w:rsidRDefault="006F47A8" w:rsidP="001131B5">
      <w:pPr>
        <w:pStyle w:val="ListeParagraf"/>
        <w:spacing w:after="160" w:line="259" w:lineRule="auto"/>
        <w:ind w:left="0" w:firstLine="360"/>
        <w:jc w:val="both"/>
        <w:rPr>
          <w:rFonts w:ascii="Times New Roman" w:hAnsi="Times New Roman" w:cs="Times New Roman"/>
          <w:sz w:val="24"/>
          <w:szCs w:val="24"/>
        </w:rPr>
      </w:pPr>
      <w:r w:rsidRPr="006F47A8">
        <w:rPr>
          <w:rFonts w:ascii="Times New Roman" w:hAnsi="Times New Roman" w:cs="Times New Roman"/>
          <w:sz w:val="24"/>
          <w:szCs w:val="24"/>
        </w:rPr>
        <w:t xml:space="preserve">İşbu politikada yer alan yükümlülüklerden herhangi birini yerine getirmeyen çalışanlar hakkında amirleri veya insan kaynakları birimi tarafından </w:t>
      </w:r>
      <w:r w:rsidRPr="006F47A8">
        <w:rPr>
          <w:rFonts w:ascii="Times New Roman" w:hAnsi="Times New Roman" w:cs="Times New Roman"/>
          <w:b/>
          <w:bCs/>
          <w:sz w:val="24"/>
          <w:szCs w:val="24"/>
        </w:rPr>
        <w:t xml:space="preserve">Disiplin Prosedürü </w:t>
      </w:r>
      <w:r w:rsidRPr="006F47A8">
        <w:rPr>
          <w:rFonts w:ascii="Times New Roman" w:hAnsi="Times New Roman" w:cs="Times New Roman"/>
          <w:sz w:val="24"/>
          <w:szCs w:val="24"/>
        </w:rPr>
        <w:t>ve</w:t>
      </w:r>
      <w:r w:rsidRPr="006F47A8">
        <w:rPr>
          <w:rFonts w:ascii="Times New Roman" w:hAnsi="Times New Roman" w:cs="Times New Roman"/>
          <w:b/>
          <w:bCs/>
          <w:sz w:val="24"/>
          <w:szCs w:val="24"/>
        </w:rPr>
        <w:t xml:space="preserve"> </w:t>
      </w:r>
      <w:r w:rsidRPr="006F47A8">
        <w:rPr>
          <w:rFonts w:ascii="Times New Roman" w:hAnsi="Times New Roman" w:cs="Times New Roman"/>
          <w:sz w:val="24"/>
          <w:szCs w:val="24"/>
        </w:rPr>
        <w:t xml:space="preserve">ilgili sair mevzuat hükümleri ve düzenlemeler uyarınca gerekli disiplin hükümleri işletilmelidir. </w:t>
      </w:r>
    </w:p>
    <w:p w:rsidR="001131B5" w:rsidRPr="001131B5" w:rsidRDefault="001131B5" w:rsidP="001131B5">
      <w:pPr>
        <w:pStyle w:val="ListeParagraf"/>
        <w:spacing w:after="160" w:line="259" w:lineRule="auto"/>
        <w:ind w:left="0" w:firstLine="360"/>
        <w:jc w:val="both"/>
        <w:rPr>
          <w:rFonts w:ascii="Times New Roman" w:hAnsi="Times New Roman" w:cs="Times New Roman"/>
          <w:sz w:val="24"/>
          <w:szCs w:val="24"/>
        </w:rPr>
      </w:pPr>
    </w:p>
    <w:p w:rsidR="00DE0A65" w:rsidRDefault="00DE0A65" w:rsidP="00DE0A65">
      <w:pPr>
        <w:numPr>
          <w:ilvl w:val="0"/>
          <w:numId w:val="13"/>
        </w:numPr>
        <w:spacing w:after="160" w:line="276" w:lineRule="auto"/>
        <w:jc w:val="both"/>
        <w:rPr>
          <w:b/>
        </w:rPr>
      </w:pPr>
      <w:r>
        <w:rPr>
          <w:b/>
        </w:rPr>
        <w:t>İLGİLİ DOKÜMANLAR</w:t>
      </w:r>
    </w:p>
    <w:p w:rsidR="000C41D0" w:rsidRDefault="00B63A80" w:rsidP="00B63A80">
      <w:pPr>
        <w:numPr>
          <w:ilvl w:val="0"/>
          <w:numId w:val="28"/>
        </w:numPr>
        <w:spacing w:after="160" w:line="276" w:lineRule="auto"/>
        <w:jc w:val="both"/>
        <w:rPr>
          <w:b/>
        </w:rPr>
      </w:pPr>
      <w:r w:rsidRPr="00B63A80">
        <w:rPr>
          <w:b/>
        </w:rPr>
        <w:t>PR-004 Olay İhlal Prosedürü</w:t>
      </w:r>
    </w:p>
    <w:p w:rsidR="00B63A80" w:rsidRDefault="00B63A80" w:rsidP="00B63A80">
      <w:pPr>
        <w:numPr>
          <w:ilvl w:val="0"/>
          <w:numId w:val="28"/>
        </w:numPr>
        <w:spacing w:after="160" w:line="276" w:lineRule="auto"/>
        <w:jc w:val="both"/>
        <w:rPr>
          <w:b/>
        </w:rPr>
      </w:pPr>
      <w:r>
        <w:rPr>
          <w:b/>
        </w:rPr>
        <w:t>PR-003</w:t>
      </w:r>
      <w:r w:rsidRPr="00B63A80">
        <w:rPr>
          <w:b/>
        </w:rPr>
        <w:t xml:space="preserve"> Disiplin Prosedürü</w:t>
      </w:r>
    </w:p>
    <w:p w:rsidR="00B63A80" w:rsidRDefault="00B63A80" w:rsidP="00B63A80">
      <w:pPr>
        <w:numPr>
          <w:ilvl w:val="0"/>
          <w:numId w:val="28"/>
        </w:numPr>
        <w:spacing w:after="160" w:line="276" w:lineRule="auto"/>
        <w:jc w:val="both"/>
        <w:rPr>
          <w:b/>
        </w:rPr>
      </w:pPr>
      <w:r>
        <w:rPr>
          <w:b/>
        </w:rPr>
        <w:t xml:space="preserve">SZ-001 </w:t>
      </w:r>
      <w:r w:rsidRPr="00B63A80">
        <w:rPr>
          <w:b/>
        </w:rPr>
        <w:t>Personele Yönelik Veri Korunumu Ve Gizlilik Sözleşmesi</w:t>
      </w:r>
    </w:p>
    <w:p w:rsidR="00B63A80" w:rsidRDefault="00B63A80" w:rsidP="00B63A80">
      <w:pPr>
        <w:numPr>
          <w:ilvl w:val="0"/>
          <w:numId w:val="28"/>
        </w:numPr>
        <w:spacing w:after="160" w:line="276" w:lineRule="auto"/>
        <w:jc w:val="both"/>
        <w:rPr>
          <w:b/>
        </w:rPr>
      </w:pPr>
      <w:r>
        <w:rPr>
          <w:b/>
        </w:rPr>
        <w:t>SZ-004</w:t>
      </w:r>
      <w:r w:rsidRPr="00B63A80">
        <w:rPr>
          <w:b/>
        </w:rPr>
        <w:t xml:space="preserve"> 3.Taraflarla Gizlilik Ve İfşa Etmeme Sözleşmesi güncellenecek</w:t>
      </w:r>
    </w:p>
    <w:p w:rsidR="00B63A80" w:rsidRDefault="00B63A80" w:rsidP="00B63A80">
      <w:pPr>
        <w:numPr>
          <w:ilvl w:val="0"/>
          <w:numId w:val="28"/>
        </w:numPr>
        <w:spacing w:after="160" w:line="276" w:lineRule="auto"/>
        <w:jc w:val="both"/>
        <w:rPr>
          <w:b/>
        </w:rPr>
      </w:pPr>
      <w:r>
        <w:rPr>
          <w:b/>
        </w:rPr>
        <w:t xml:space="preserve">SZ-005 </w:t>
      </w:r>
      <w:r w:rsidRPr="00B63A80">
        <w:rPr>
          <w:b/>
        </w:rPr>
        <w:t>Yurt Dışına Veri Aktarımı (Veri Sorumlusundan Veri İşleyene)</w:t>
      </w:r>
    </w:p>
    <w:p w:rsidR="00B63A80" w:rsidRDefault="00B63A80" w:rsidP="00B63A80">
      <w:pPr>
        <w:numPr>
          <w:ilvl w:val="0"/>
          <w:numId w:val="28"/>
        </w:numPr>
        <w:spacing w:after="160" w:line="276" w:lineRule="auto"/>
        <w:jc w:val="both"/>
        <w:rPr>
          <w:b/>
        </w:rPr>
      </w:pPr>
      <w:r>
        <w:rPr>
          <w:b/>
        </w:rPr>
        <w:t xml:space="preserve">SZ-006 </w:t>
      </w:r>
      <w:r w:rsidRPr="00B63A80">
        <w:rPr>
          <w:b/>
        </w:rPr>
        <w:t>Veri Sorumlusundan Veri Sorumlusuna Kişisel Veri Aktarım Sözleşmesi</w:t>
      </w:r>
    </w:p>
    <w:p w:rsidR="00B63A80" w:rsidRDefault="00B63A80" w:rsidP="00B63A80">
      <w:pPr>
        <w:numPr>
          <w:ilvl w:val="0"/>
          <w:numId w:val="28"/>
        </w:numPr>
        <w:spacing w:after="160" w:line="276" w:lineRule="auto"/>
        <w:jc w:val="both"/>
        <w:rPr>
          <w:b/>
        </w:rPr>
      </w:pPr>
      <w:r>
        <w:rPr>
          <w:b/>
        </w:rPr>
        <w:t xml:space="preserve">SZ-007 </w:t>
      </w:r>
      <w:r w:rsidRPr="00B63A80">
        <w:rPr>
          <w:b/>
        </w:rPr>
        <w:t>Veri Sorumlusundan Veri İşleyene Kişisel Veri Aktarım Sözleşmesi</w:t>
      </w:r>
    </w:p>
    <w:p w:rsidR="00B63A80" w:rsidRDefault="00B63A80" w:rsidP="00B63A80">
      <w:pPr>
        <w:numPr>
          <w:ilvl w:val="0"/>
          <w:numId w:val="28"/>
        </w:numPr>
        <w:spacing w:after="160" w:line="276" w:lineRule="auto"/>
        <w:jc w:val="both"/>
        <w:rPr>
          <w:b/>
        </w:rPr>
      </w:pPr>
      <w:r>
        <w:rPr>
          <w:b/>
        </w:rPr>
        <w:t xml:space="preserve">SZ-008 </w:t>
      </w:r>
      <w:r w:rsidRPr="00B63A80">
        <w:rPr>
          <w:b/>
        </w:rPr>
        <w:t>Veri Alıcı Kişisel Veri Aktarım Sözleşmesi</w:t>
      </w:r>
    </w:p>
    <w:p w:rsidR="00B63A80" w:rsidRDefault="00B63A80" w:rsidP="00B63A80">
      <w:pPr>
        <w:numPr>
          <w:ilvl w:val="0"/>
          <w:numId w:val="28"/>
        </w:numPr>
        <w:spacing w:after="160" w:line="276" w:lineRule="auto"/>
        <w:jc w:val="both"/>
        <w:rPr>
          <w:b/>
        </w:rPr>
      </w:pPr>
      <w:r w:rsidRPr="00B63A80">
        <w:rPr>
          <w:b/>
        </w:rPr>
        <w:t>FR-047 Etkilenen Kişisel Veri İhlal Tespit Formu</w:t>
      </w:r>
    </w:p>
    <w:p w:rsidR="00B63A80" w:rsidRDefault="00B63A80" w:rsidP="00B63A80">
      <w:pPr>
        <w:numPr>
          <w:ilvl w:val="0"/>
          <w:numId w:val="28"/>
        </w:numPr>
        <w:spacing w:after="160" w:line="276" w:lineRule="auto"/>
        <w:jc w:val="both"/>
        <w:rPr>
          <w:b/>
        </w:rPr>
      </w:pPr>
      <w:r w:rsidRPr="00B63A80">
        <w:rPr>
          <w:b/>
        </w:rPr>
        <w:t>FR-046 Kişisel Veri İhlal Formu</w:t>
      </w:r>
    </w:p>
    <w:p w:rsidR="00FC0F37" w:rsidRPr="001131B5" w:rsidRDefault="00B63A80" w:rsidP="00FC0F37">
      <w:pPr>
        <w:numPr>
          <w:ilvl w:val="0"/>
          <w:numId w:val="28"/>
        </w:numPr>
        <w:spacing w:after="160" w:line="276" w:lineRule="auto"/>
        <w:jc w:val="both"/>
        <w:rPr>
          <w:b/>
        </w:rPr>
      </w:pPr>
      <w:r w:rsidRPr="00B63A80">
        <w:rPr>
          <w:b/>
        </w:rPr>
        <w:t>FR-048 Birim Hassa Veri Dosyası Dolap Açma Kapama Takip Formu</w:t>
      </w:r>
    </w:p>
    <w:p w:rsidR="00DE0A65" w:rsidRPr="00FC0F37" w:rsidRDefault="00DE0A65" w:rsidP="00FC0F37">
      <w:pPr>
        <w:spacing w:after="160" w:line="276" w:lineRule="auto"/>
        <w:jc w:val="both"/>
        <w:rPr>
          <w:b/>
        </w:rPr>
      </w:pPr>
      <w:r w:rsidRPr="00FC0F37">
        <w:rPr>
          <w:b/>
        </w:rPr>
        <w:t>7.REVİZYON TAKİP TABLOSU</w:t>
      </w:r>
    </w:p>
    <w:tbl>
      <w:tblPr>
        <w:tblW w:w="99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306"/>
        <w:gridCol w:w="1926"/>
        <w:gridCol w:w="5711"/>
      </w:tblGrid>
      <w:tr w:rsidR="00DE0A65" w:rsidTr="006960BB">
        <w:trPr>
          <w:trHeight w:val="168"/>
          <w:jc w:val="center"/>
        </w:trPr>
        <w:tc>
          <w:tcPr>
            <w:tcW w:w="2306" w:type="dxa"/>
            <w:tcBorders>
              <w:top w:val="single" w:sz="4" w:space="0" w:color="auto"/>
              <w:left w:val="single" w:sz="4" w:space="0" w:color="auto"/>
              <w:bottom w:val="single" w:sz="4" w:space="0" w:color="auto"/>
              <w:right w:val="single" w:sz="4" w:space="0" w:color="auto"/>
            </w:tcBorders>
            <w:vAlign w:val="center"/>
            <w:hideMark/>
          </w:tcPr>
          <w:p w:rsidR="00DE0A65" w:rsidRDefault="00DE0A65" w:rsidP="006960BB">
            <w:pPr>
              <w:spacing w:after="160" w:line="276" w:lineRule="auto"/>
              <w:rPr>
                <w:b/>
              </w:rPr>
            </w:pPr>
            <w:r>
              <w:rPr>
                <w:b/>
              </w:rPr>
              <w:t xml:space="preserve">REVİZYON NO     </w:t>
            </w:r>
          </w:p>
        </w:tc>
        <w:tc>
          <w:tcPr>
            <w:tcW w:w="1926" w:type="dxa"/>
            <w:tcBorders>
              <w:top w:val="single" w:sz="4" w:space="0" w:color="auto"/>
              <w:left w:val="single" w:sz="4" w:space="0" w:color="auto"/>
              <w:bottom w:val="single" w:sz="4" w:space="0" w:color="auto"/>
              <w:right w:val="single" w:sz="4" w:space="0" w:color="auto"/>
            </w:tcBorders>
            <w:vAlign w:val="center"/>
            <w:hideMark/>
          </w:tcPr>
          <w:p w:rsidR="00DE0A65" w:rsidRDefault="00DE0A65" w:rsidP="006960BB">
            <w:pPr>
              <w:spacing w:after="160" w:line="276" w:lineRule="auto"/>
              <w:rPr>
                <w:b/>
              </w:rPr>
            </w:pPr>
            <w:r>
              <w:rPr>
                <w:b/>
              </w:rPr>
              <w:t>TARİH</w:t>
            </w:r>
          </w:p>
        </w:tc>
        <w:tc>
          <w:tcPr>
            <w:tcW w:w="5711" w:type="dxa"/>
            <w:tcBorders>
              <w:top w:val="single" w:sz="4" w:space="0" w:color="auto"/>
              <w:left w:val="single" w:sz="4" w:space="0" w:color="auto"/>
              <w:bottom w:val="single" w:sz="4" w:space="0" w:color="auto"/>
              <w:right w:val="single" w:sz="4" w:space="0" w:color="auto"/>
            </w:tcBorders>
            <w:vAlign w:val="center"/>
            <w:hideMark/>
          </w:tcPr>
          <w:p w:rsidR="00DE0A65" w:rsidRDefault="00DE0A65" w:rsidP="006960BB">
            <w:pPr>
              <w:spacing w:after="160" w:line="276" w:lineRule="auto"/>
              <w:rPr>
                <w:b/>
              </w:rPr>
            </w:pPr>
            <w:r>
              <w:rPr>
                <w:b/>
              </w:rPr>
              <w:t>AÇIKLAMA</w:t>
            </w:r>
          </w:p>
        </w:tc>
      </w:tr>
      <w:tr w:rsidR="00DE0A65" w:rsidTr="006960BB">
        <w:trPr>
          <w:trHeight w:val="168"/>
          <w:jc w:val="center"/>
        </w:trPr>
        <w:tc>
          <w:tcPr>
            <w:tcW w:w="2306" w:type="dxa"/>
            <w:tcBorders>
              <w:top w:val="single" w:sz="4" w:space="0" w:color="auto"/>
              <w:left w:val="single" w:sz="4" w:space="0" w:color="auto"/>
              <w:bottom w:val="single" w:sz="4" w:space="0" w:color="auto"/>
              <w:right w:val="single" w:sz="4" w:space="0" w:color="auto"/>
            </w:tcBorders>
            <w:vAlign w:val="center"/>
            <w:hideMark/>
          </w:tcPr>
          <w:p w:rsidR="00DE0A65" w:rsidRDefault="00DE0A65" w:rsidP="006960BB">
            <w:pPr>
              <w:spacing w:after="160" w:line="276" w:lineRule="auto"/>
            </w:pPr>
            <w:r>
              <w:t>00</w:t>
            </w:r>
          </w:p>
        </w:tc>
        <w:tc>
          <w:tcPr>
            <w:tcW w:w="1926" w:type="dxa"/>
            <w:tcBorders>
              <w:top w:val="single" w:sz="4" w:space="0" w:color="auto"/>
              <w:left w:val="single" w:sz="4" w:space="0" w:color="auto"/>
              <w:bottom w:val="single" w:sz="4" w:space="0" w:color="auto"/>
              <w:right w:val="single" w:sz="4" w:space="0" w:color="auto"/>
            </w:tcBorders>
            <w:vAlign w:val="center"/>
            <w:hideMark/>
          </w:tcPr>
          <w:p w:rsidR="00DE0A65" w:rsidRDefault="00475102" w:rsidP="006960BB">
            <w:pPr>
              <w:spacing w:after="160" w:line="276" w:lineRule="auto"/>
            </w:pPr>
            <w:r>
              <w:t>06.12.2024</w:t>
            </w:r>
          </w:p>
        </w:tc>
        <w:tc>
          <w:tcPr>
            <w:tcW w:w="5711" w:type="dxa"/>
            <w:tcBorders>
              <w:top w:val="single" w:sz="4" w:space="0" w:color="auto"/>
              <w:left w:val="single" w:sz="4" w:space="0" w:color="auto"/>
              <w:bottom w:val="single" w:sz="4" w:space="0" w:color="auto"/>
              <w:right w:val="single" w:sz="4" w:space="0" w:color="auto"/>
            </w:tcBorders>
            <w:vAlign w:val="center"/>
            <w:hideMark/>
          </w:tcPr>
          <w:p w:rsidR="00DE0A65" w:rsidRDefault="00DE0A65" w:rsidP="006960BB">
            <w:pPr>
              <w:spacing w:after="160" w:line="276" w:lineRule="auto"/>
            </w:pPr>
            <w:r>
              <w:t>İlk yayın.</w:t>
            </w:r>
          </w:p>
        </w:tc>
      </w:tr>
      <w:tr w:rsidR="00DE0A65" w:rsidTr="006960BB">
        <w:trPr>
          <w:trHeight w:val="168"/>
          <w:jc w:val="center"/>
        </w:trPr>
        <w:tc>
          <w:tcPr>
            <w:tcW w:w="2306" w:type="dxa"/>
            <w:tcBorders>
              <w:top w:val="single" w:sz="4" w:space="0" w:color="auto"/>
              <w:left w:val="single" w:sz="4" w:space="0" w:color="auto"/>
              <w:bottom w:val="single" w:sz="4" w:space="0" w:color="auto"/>
              <w:right w:val="single" w:sz="4" w:space="0" w:color="auto"/>
            </w:tcBorders>
            <w:vAlign w:val="center"/>
          </w:tcPr>
          <w:p w:rsidR="00DE0A65" w:rsidRDefault="00DE0A65" w:rsidP="006960BB">
            <w:pPr>
              <w:spacing w:after="160" w:line="276" w:lineRule="auto"/>
            </w:pPr>
          </w:p>
        </w:tc>
        <w:tc>
          <w:tcPr>
            <w:tcW w:w="1926" w:type="dxa"/>
            <w:tcBorders>
              <w:top w:val="single" w:sz="4" w:space="0" w:color="auto"/>
              <w:left w:val="single" w:sz="4" w:space="0" w:color="auto"/>
              <w:bottom w:val="single" w:sz="4" w:space="0" w:color="auto"/>
              <w:right w:val="single" w:sz="4" w:space="0" w:color="auto"/>
            </w:tcBorders>
            <w:vAlign w:val="center"/>
          </w:tcPr>
          <w:p w:rsidR="00DE0A65" w:rsidRDefault="00DE0A65" w:rsidP="006960BB">
            <w:pPr>
              <w:spacing w:after="160" w:line="276" w:lineRule="auto"/>
            </w:pPr>
          </w:p>
        </w:tc>
        <w:tc>
          <w:tcPr>
            <w:tcW w:w="5711" w:type="dxa"/>
            <w:tcBorders>
              <w:top w:val="single" w:sz="4" w:space="0" w:color="auto"/>
              <w:left w:val="single" w:sz="4" w:space="0" w:color="auto"/>
              <w:bottom w:val="single" w:sz="4" w:space="0" w:color="auto"/>
              <w:right w:val="single" w:sz="4" w:space="0" w:color="auto"/>
            </w:tcBorders>
            <w:shd w:val="clear" w:color="auto" w:fill="auto"/>
            <w:vAlign w:val="center"/>
          </w:tcPr>
          <w:p w:rsidR="00DE0A65" w:rsidRDefault="00DE0A65" w:rsidP="006960BB">
            <w:pPr>
              <w:spacing w:after="160"/>
            </w:pPr>
          </w:p>
        </w:tc>
      </w:tr>
    </w:tbl>
    <w:p w:rsidR="001D6C4B" w:rsidRDefault="001D6C4B" w:rsidP="00D201B5"/>
    <w:p w:rsidR="001131B5" w:rsidRPr="00D201B5" w:rsidRDefault="001131B5" w:rsidP="00D201B5"/>
    <w:sectPr w:rsidR="001131B5" w:rsidRPr="00D201B5" w:rsidSect="00AC0C0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27"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205" w:rsidRDefault="00A02205" w:rsidP="003F4DE1">
      <w:r>
        <w:separator/>
      </w:r>
    </w:p>
  </w:endnote>
  <w:endnote w:type="continuationSeparator" w:id="0">
    <w:p w:rsidR="00A02205" w:rsidRDefault="00A02205"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1D6C4B" w:rsidRDefault="001D6C4B" w:rsidP="001D6C4B">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1D6C4B" w:rsidRDefault="001D6C4B"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jc w:val="center"/>
      <w:tblLook w:val="04A0" w:firstRow="1" w:lastRow="0" w:firstColumn="1" w:lastColumn="0" w:noHBand="0" w:noVBand="1"/>
    </w:tblPr>
    <w:tblGrid>
      <w:gridCol w:w="3256"/>
      <w:gridCol w:w="3260"/>
      <w:gridCol w:w="3118"/>
    </w:tblGrid>
    <w:tr w:rsidR="001D6C4B" w:rsidTr="0024534C">
      <w:trPr>
        <w:jc w:val="center"/>
      </w:trPr>
      <w:tc>
        <w:tcPr>
          <w:tcW w:w="3256" w:type="dxa"/>
          <w:vAlign w:val="center"/>
        </w:tcPr>
        <w:p w:rsidR="001D6C4B" w:rsidRDefault="001D6C4B" w:rsidP="00C34DA1">
          <w:pPr>
            <w:pStyle w:val="AltBilgi"/>
            <w:ind w:right="360"/>
            <w:jc w:val="center"/>
          </w:pPr>
          <w:r>
            <w:t>Hazırlayan</w:t>
          </w:r>
        </w:p>
      </w:tc>
      <w:tc>
        <w:tcPr>
          <w:tcW w:w="3260" w:type="dxa"/>
          <w:vAlign w:val="center"/>
        </w:tcPr>
        <w:p w:rsidR="001D6C4B" w:rsidRDefault="001D6C4B" w:rsidP="00C34DA1">
          <w:pPr>
            <w:pStyle w:val="AltBilgi"/>
            <w:jc w:val="center"/>
          </w:pPr>
          <w:r>
            <w:t>Kontrol</w:t>
          </w:r>
        </w:p>
      </w:tc>
      <w:tc>
        <w:tcPr>
          <w:tcW w:w="3118" w:type="dxa"/>
          <w:vAlign w:val="center"/>
        </w:tcPr>
        <w:p w:rsidR="001D6C4B" w:rsidRDefault="001D6C4B" w:rsidP="00C34DA1">
          <w:pPr>
            <w:pStyle w:val="AltBilgi"/>
            <w:jc w:val="center"/>
          </w:pPr>
          <w:r>
            <w:t>Onay</w:t>
          </w:r>
        </w:p>
      </w:tc>
    </w:tr>
    <w:tr w:rsidR="001131B5" w:rsidTr="0024534C">
      <w:trPr>
        <w:trHeight w:val="690"/>
        <w:jc w:val="center"/>
      </w:trPr>
      <w:tc>
        <w:tcPr>
          <w:tcW w:w="3256" w:type="dxa"/>
          <w:vAlign w:val="center"/>
        </w:tcPr>
        <w:p w:rsidR="001131B5" w:rsidRDefault="001131B5" w:rsidP="001131B5">
          <w:pPr>
            <w:pStyle w:val="AltBilgi"/>
            <w:jc w:val="center"/>
          </w:pPr>
          <w:r>
            <w:t>Sürekli İşçi - Merve GÜNEŞ</w:t>
          </w:r>
        </w:p>
      </w:tc>
      <w:tc>
        <w:tcPr>
          <w:tcW w:w="3260" w:type="dxa"/>
          <w:vAlign w:val="center"/>
        </w:tcPr>
        <w:p w:rsidR="001131B5" w:rsidRDefault="001131B5" w:rsidP="001131B5">
          <w:pPr>
            <w:pStyle w:val="AltBilgi"/>
            <w:jc w:val="center"/>
          </w:pPr>
          <w:r>
            <w:t>Şube Müdürü - Zekai KÜNAR</w:t>
          </w:r>
        </w:p>
      </w:tc>
      <w:tc>
        <w:tcPr>
          <w:tcW w:w="3118" w:type="dxa"/>
          <w:vAlign w:val="center"/>
        </w:tcPr>
        <w:p w:rsidR="001131B5" w:rsidRDefault="001131B5" w:rsidP="001131B5">
          <w:pPr>
            <w:pStyle w:val="AltBilgi"/>
            <w:jc w:val="center"/>
          </w:pPr>
          <w:r>
            <w:t>Doktor Öğretim Üyesi - Veli ÇAPALI</w:t>
          </w:r>
        </w:p>
      </w:tc>
    </w:tr>
  </w:tbl>
  <w:p w:rsidR="001D6C4B" w:rsidRPr="00840D9F" w:rsidRDefault="001D6C4B" w:rsidP="00951CD0">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B5" w:rsidRDefault="001131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205" w:rsidRDefault="00A02205" w:rsidP="003F4DE1">
      <w:r>
        <w:separator/>
      </w:r>
    </w:p>
  </w:footnote>
  <w:footnote w:type="continuationSeparator" w:id="0">
    <w:p w:rsidR="00A02205" w:rsidRDefault="00A02205"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B5" w:rsidRDefault="001131B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4" w:type="dxa"/>
      <w:jc w:val="center"/>
      <w:tblLook w:val="04A0" w:firstRow="1" w:lastRow="0" w:firstColumn="1" w:lastColumn="0" w:noHBand="0" w:noVBand="1"/>
    </w:tblPr>
    <w:tblGrid>
      <w:gridCol w:w="2016"/>
      <w:gridCol w:w="5082"/>
      <w:gridCol w:w="1510"/>
      <w:gridCol w:w="1026"/>
    </w:tblGrid>
    <w:tr w:rsidR="001D6C4B" w:rsidTr="0024534C">
      <w:trPr>
        <w:trHeight w:val="332"/>
        <w:jc w:val="center"/>
      </w:trPr>
      <w:tc>
        <w:tcPr>
          <w:tcW w:w="1918" w:type="dxa"/>
          <w:vMerge w:val="restart"/>
          <w:vAlign w:val="center"/>
        </w:tcPr>
        <w:p w:rsidR="001D6C4B" w:rsidRPr="00822E7B" w:rsidRDefault="001D6C4B" w:rsidP="00CD794D">
          <w:pPr>
            <w:pStyle w:val="stBilgi"/>
            <w:jc w:val="center"/>
            <w:rPr>
              <w:sz w:val="20"/>
              <w:szCs w:val="20"/>
            </w:rPr>
          </w:pPr>
          <w:r>
            <w:rPr>
              <w:noProof/>
              <w:sz w:val="20"/>
              <w:szCs w:val="20"/>
            </w:rPr>
            <w:drawing>
              <wp:inline distT="0" distB="0" distL="0" distR="0">
                <wp:extent cx="1133475" cy="1133475"/>
                <wp:effectExtent l="0" t="0" r="9525" b="9525"/>
                <wp:docPr id="1" name="Resim 1" descr="sdu-logo-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u-logo-2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p>
      </w:tc>
      <w:tc>
        <w:tcPr>
          <w:tcW w:w="5165" w:type="dxa"/>
          <w:vMerge w:val="restart"/>
          <w:vAlign w:val="center"/>
        </w:tcPr>
        <w:p w:rsidR="001D6C4B" w:rsidRPr="00051F41" w:rsidRDefault="001D6C4B" w:rsidP="00CD794D">
          <w:pPr>
            <w:pStyle w:val="stBilgi"/>
            <w:jc w:val="center"/>
            <w:rPr>
              <w:b/>
              <w:szCs w:val="20"/>
            </w:rPr>
          </w:pPr>
          <w:r>
            <w:rPr>
              <w:b/>
              <w:szCs w:val="20"/>
            </w:rPr>
            <w:t>SÜLEYMAN DEMİREL ÜNİVERSİTESİ</w:t>
          </w:r>
        </w:p>
        <w:p w:rsidR="001D6C4B" w:rsidRDefault="001D6C4B" w:rsidP="00CD794D">
          <w:pPr>
            <w:pStyle w:val="stBilgi"/>
            <w:jc w:val="center"/>
            <w:rPr>
              <w:b/>
              <w:szCs w:val="20"/>
            </w:rPr>
          </w:pPr>
        </w:p>
        <w:p w:rsidR="001131B5" w:rsidRPr="00051F41" w:rsidRDefault="001131B5" w:rsidP="00CD794D">
          <w:pPr>
            <w:pStyle w:val="stBilgi"/>
            <w:jc w:val="center"/>
            <w:rPr>
              <w:b/>
              <w:szCs w:val="20"/>
            </w:rPr>
          </w:pPr>
        </w:p>
        <w:p w:rsidR="001D6C4B" w:rsidRPr="00822E7B" w:rsidRDefault="001131B5" w:rsidP="00CD794D">
          <w:pPr>
            <w:pStyle w:val="stBilgi"/>
            <w:jc w:val="center"/>
            <w:rPr>
              <w:b/>
              <w:sz w:val="20"/>
              <w:szCs w:val="20"/>
            </w:rPr>
          </w:pPr>
          <w:r>
            <w:rPr>
              <w:b/>
              <w:szCs w:val="20"/>
            </w:rPr>
            <w:t>KVKK Birim Prosedürü</w:t>
          </w:r>
        </w:p>
      </w:tc>
      <w:tc>
        <w:tcPr>
          <w:tcW w:w="1525" w:type="dxa"/>
          <w:vAlign w:val="center"/>
        </w:tcPr>
        <w:p w:rsidR="001D6C4B" w:rsidRPr="00051F41" w:rsidRDefault="001D6C4B" w:rsidP="00CD794D">
          <w:pPr>
            <w:pStyle w:val="stBilgi"/>
            <w:rPr>
              <w:color w:val="000000" w:themeColor="text1"/>
              <w:sz w:val="18"/>
              <w:szCs w:val="18"/>
            </w:rPr>
          </w:pPr>
          <w:r w:rsidRPr="00051F41">
            <w:rPr>
              <w:color w:val="000000" w:themeColor="text1"/>
              <w:sz w:val="18"/>
              <w:szCs w:val="18"/>
            </w:rPr>
            <w:t>Doküman No</w:t>
          </w:r>
        </w:p>
      </w:tc>
      <w:tc>
        <w:tcPr>
          <w:tcW w:w="1026" w:type="dxa"/>
          <w:vAlign w:val="center"/>
        </w:tcPr>
        <w:p w:rsidR="001D6C4B" w:rsidRPr="00051F41" w:rsidRDefault="001131B5" w:rsidP="00CD794D">
          <w:pPr>
            <w:pStyle w:val="stBilgi"/>
            <w:rPr>
              <w:color w:val="000000" w:themeColor="text1"/>
              <w:sz w:val="18"/>
              <w:szCs w:val="18"/>
            </w:rPr>
          </w:pPr>
          <w:r>
            <w:rPr>
              <w:color w:val="000000" w:themeColor="text1"/>
              <w:sz w:val="18"/>
              <w:szCs w:val="18"/>
            </w:rPr>
            <w:t>PR-033</w:t>
          </w:r>
        </w:p>
      </w:tc>
    </w:tr>
    <w:tr w:rsidR="001D6C4B" w:rsidTr="0024534C">
      <w:trPr>
        <w:trHeight w:val="332"/>
        <w:jc w:val="center"/>
      </w:trPr>
      <w:tc>
        <w:tcPr>
          <w:tcW w:w="1918" w:type="dxa"/>
          <w:vMerge/>
          <w:vAlign w:val="center"/>
        </w:tcPr>
        <w:p w:rsidR="001D6C4B" w:rsidRPr="00822E7B" w:rsidRDefault="001D6C4B" w:rsidP="00CD794D">
          <w:pPr>
            <w:pStyle w:val="stBilgi"/>
            <w:jc w:val="center"/>
            <w:rPr>
              <w:sz w:val="20"/>
              <w:szCs w:val="20"/>
            </w:rPr>
          </w:pPr>
        </w:p>
      </w:tc>
      <w:tc>
        <w:tcPr>
          <w:tcW w:w="5165" w:type="dxa"/>
          <w:vMerge/>
          <w:vAlign w:val="center"/>
        </w:tcPr>
        <w:p w:rsidR="001D6C4B" w:rsidRPr="00822E7B" w:rsidRDefault="001D6C4B" w:rsidP="00CD794D">
          <w:pPr>
            <w:pStyle w:val="stBilgi"/>
            <w:jc w:val="center"/>
            <w:rPr>
              <w:b/>
              <w:sz w:val="20"/>
              <w:szCs w:val="20"/>
            </w:rPr>
          </w:pPr>
        </w:p>
      </w:tc>
      <w:tc>
        <w:tcPr>
          <w:tcW w:w="1525" w:type="dxa"/>
          <w:vAlign w:val="center"/>
        </w:tcPr>
        <w:p w:rsidR="001D6C4B" w:rsidRPr="00051F41" w:rsidRDefault="001D6C4B" w:rsidP="00CD794D">
          <w:pPr>
            <w:pStyle w:val="stBilgi"/>
            <w:rPr>
              <w:color w:val="000000" w:themeColor="text1"/>
              <w:sz w:val="18"/>
              <w:szCs w:val="18"/>
            </w:rPr>
          </w:pPr>
          <w:r w:rsidRPr="00051F41">
            <w:rPr>
              <w:color w:val="000000" w:themeColor="text1"/>
              <w:sz w:val="18"/>
              <w:szCs w:val="18"/>
            </w:rPr>
            <w:t>İlk Yayın Tarihi</w:t>
          </w:r>
        </w:p>
      </w:tc>
      <w:tc>
        <w:tcPr>
          <w:tcW w:w="1026" w:type="dxa"/>
          <w:vAlign w:val="center"/>
        </w:tcPr>
        <w:p w:rsidR="001D6C4B" w:rsidRPr="00051F41" w:rsidRDefault="001131B5" w:rsidP="00CD794D">
          <w:pPr>
            <w:pStyle w:val="stBilgi"/>
            <w:rPr>
              <w:color w:val="000000" w:themeColor="text1"/>
              <w:sz w:val="18"/>
              <w:szCs w:val="18"/>
            </w:rPr>
          </w:pPr>
          <w:r>
            <w:rPr>
              <w:color w:val="000000" w:themeColor="text1"/>
              <w:sz w:val="18"/>
              <w:szCs w:val="18"/>
            </w:rPr>
            <w:t>06.12.2024</w:t>
          </w:r>
        </w:p>
      </w:tc>
    </w:tr>
    <w:tr w:rsidR="001D6C4B" w:rsidTr="0024534C">
      <w:trPr>
        <w:trHeight w:val="332"/>
        <w:jc w:val="center"/>
      </w:trPr>
      <w:tc>
        <w:tcPr>
          <w:tcW w:w="1918" w:type="dxa"/>
          <w:vMerge/>
          <w:vAlign w:val="center"/>
        </w:tcPr>
        <w:p w:rsidR="001D6C4B" w:rsidRPr="00822E7B" w:rsidRDefault="001D6C4B" w:rsidP="00CD794D">
          <w:pPr>
            <w:pStyle w:val="stBilgi"/>
            <w:jc w:val="center"/>
            <w:rPr>
              <w:sz w:val="20"/>
              <w:szCs w:val="20"/>
            </w:rPr>
          </w:pPr>
        </w:p>
      </w:tc>
      <w:tc>
        <w:tcPr>
          <w:tcW w:w="5165" w:type="dxa"/>
          <w:vMerge/>
          <w:vAlign w:val="center"/>
        </w:tcPr>
        <w:p w:rsidR="001D6C4B" w:rsidRPr="00822E7B" w:rsidRDefault="001D6C4B" w:rsidP="00CD794D">
          <w:pPr>
            <w:pStyle w:val="stBilgi"/>
            <w:jc w:val="center"/>
            <w:rPr>
              <w:b/>
              <w:sz w:val="20"/>
              <w:szCs w:val="20"/>
            </w:rPr>
          </w:pPr>
        </w:p>
      </w:tc>
      <w:tc>
        <w:tcPr>
          <w:tcW w:w="1525" w:type="dxa"/>
          <w:vAlign w:val="center"/>
        </w:tcPr>
        <w:p w:rsidR="001D6C4B" w:rsidRPr="00051F41" w:rsidRDefault="001D6C4B" w:rsidP="00CD794D">
          <w:pPr>
            <w:pStyle w:val="stBilgi"/>
            <w:rPr>
              <w:color w:val="000000" w:themeColor="text1"/>
              <w:sz w:val="18"/>
              <w:szCs w:val="18"/>
            </w:rPr>
          </w:pPr>
          <w:r w:rsidRPr="00051F41">
            <w:rPr>
              <w:color w:val="000000" w:themeColor="text1"/>
              <w:sz w:val="18"/>
              <w:szCs w:val="18"/>
            </w:rPr>
            <w:t>Revizyon Tarihi</w:t>
          </w:r>
        </w:p>
      </w:tc>
      <w:tc>
        <w:tcPr>
          <w:tcW w:w="1026" w:type="dxa"/>
          <w:vAlign w:val="center"/>
        </w:tcPr>
        <w:p w:rsidR="001D6C4B" w:rsidRPr="00051F41" w:rsidRDefault="001131B5" w:rsidP="00CD794D">
          <w:pPr>
            <w:pStyle w:val="stBilgi"/>
            <w:rPr>
              <w:color w:val="000000" w:themeColor="text1"/>
              <w:sz w:val="18"/>
              <w:szCs w:val="18"/>
            </w:rPr>
          </w:pPr>
          <w:r>
            <w:rPr>
              <w:color w:val="000000" w:themeColor="text1"/>
              <w:sz w:val="18"/>
              <w:szCs w:val="18"/>
            </w:rPr>
            <w:t>06.12.2024</w:t>
          </w:r>
        </w:p>
      </w:tc>
    </w:tr>
    <w:tr w:rsidR="001D6C4B" w:rsidTr="0024534C">
      <w:trPr>
        <w:trHeight w:val="332"/>
        <w:jc w:val="center"/>
      </w:trPr>
      <w:tc>
        <w:tcPr>
          <w:tcW w:w="1918" w:type="dxa"/>
          <w:vMerge/>
          <w:vAlign w:val="center"/>
        </w:tcPr>
        <w:p w:rsidR="001D6C4B" w:rsidRPr="00822E7B" w:rsidRDefault="001D6C4B" w:rsidP="00CD794D">
          <w:pPr>
            <w:pStyle w:val="stBilgi"/>
            <w:jc w:val="center"/>
            <w:rPr>
              <w:sz w:val="20"/>
              <w:szCs w:val="20"/>
            </w:rPr>
          </w:pPr>
        </w:p>
      </w:tc>
      <w:tc>
        <w:tcPr>
          <w:tcW w:w="5165" w:type="dxa"/>
          <w:vMerge/>
          <w:vAlign w:val="center"/>
        </w:tcPr>
        <w:p w:rsidR="001D6C4B" w:rsidRPr="00822E7B" w:rsidRDefault="001D6C4B" w:rsidP="00CD794D">
          <w:pPr>
            <w:pStyle w:val="stBilgi"/>
            <w:jc w:val="center"/>
            <w:rPr>
              <w:b/>
              <w:sz w:val="20"/>
              <w:szCs w:val="20"/>
            </w:rPr>
          </w:pPr>
        </w:p>
      </w:tc>
      <w:tc>
        <w:tcPr>
          <w:tcW w:w="1525" w:type="dxa"/>
          <w:vAlign w:val="center"/>
        </w:tcPr>
        <w:p w:rsidR="001D6C4B" w:rsidRPr="00051F41" w:rsidRDefault="001D6C4B" w:rsidP="00CD794D">
          <w:pPr>
            <w:pStyle w:val="stBilgi"/>
            <w:rPr>
              <w:color w:val="000000" w:themeColor="text1"/>
              <w:sz w:val="18"/>
              <w:szCs w:val="18"/>
            </w:rPr>
          </w:pPr>
          <w:r w:rsidRPr="00051F41">
            <w:rPr>
              <w:color w:val="000000" w:themeColor="text1"/>
              <w:sz w:val="18"/>
              <w:szCs w:val="18"/>
            </w:rPr>
            <w:t>Revizyon No</w:t>
          </w:r>
        </w:p>
      </w:tc>
      <w:tc>
        <w:tcPr>
          <w:tcW w:w="1026" w:type="dxa"/>
          <w:vAlign w:val="center"/>
        </w:tcPr>
        <w:p w:rsidR="001D6C4B" w:rsidRPr="00051F41" w:rsidRDefault="001131B5" w:rsidP="001131B5">
          <w:pPr>
            <w:pStyle w:val="stBilgi"/>
            <w:jc w:val="center"/>
            <w:rPr>
              <w:color w:val="000000" w:themeColor="text1"/>
              <w:sz w:val="18"/>
              <w:szCs w:val="18"/>
            </w:rPr>
          </w:pPr>
          <w:bookmarkStart w:id="0" w:name="_GoBack"/>
          <w:bookmarkEnd w:id="0"/>
          <w:r>
            <w:rPr>
              <w:color w:val="000000" w:themeColor="text1"/>
              <w:sz w:val="18"/>
              <w:szCs w:val="18"/>
            </w:rPr>
            <w:t>000</w:t>
          </w:r>
        </w:p>
      </w:tc>
    </w:tr>
    <w:tr w:rsidR="001D6C4B" w:rsidTr="0024534C">
      <w:trPr>
        <w:trHeight w:val="332"/>
        <w:jc w:val="center"/>
      </w:trPr>
      <w:tc>
        <w:tcPr>
          <w:tcW w:w="1918" w:type="dxa"/>
          <w:vMerge/>
        </w:tcPr>
        <w:p w:rsidR="001D6C4B" w:rsidRPr="00822E7B" w:rsidRDefault="001D6C4B" w:rsidP="005E5BF7">
          <w:pPr>
            <w:pStyle w:val="stBilgi"/>
            <w:rPr>
              <w:sz w:val="20"/>
              <w:szCs w:val="20"/>
            </w:rPr>
          </w:pPr>
        </w:p>
      </w:tc>
      <w:tc>
        <w:tcPr>
          <w:tcW w:w="5165" w:type="dxa"/>
          <w:vMerge/>
          <w:vAlign w:val="center"/>
        </w:tcPr>
        <w:p w:rsidR="001D6C4B" w:rsidRPr="00822E7B" w:rsidRDefault="001D6C4B" w:rsidP="005E5BF7">
          <w:pPr>
            <w:pStyle w:val="stBilgi"/>
            <w:jc w:val="center"/>
            <w:rPr>
              <w:sz w:val="20"/>
              <w:szCs w:val="20"/>
            </w:rPr>
          </w:pPr>
        </w:p>
      </w:tc>
      <w:tc>
        <w:tcPr>
          <w:tcW w:w="1525" w:type="dxa"/>
          <w:vAlign w:val="center"/>
        </w:tcPr>
        <w:p w:rsidR="001D6C4B" w:rsidRPr="00051F41" w:rsidRDefault="001D6C4B" w:rsidP="005E5BF7">
          <w:pPr>
            <w:pStyle w:val="stBilgi"/>
            <w:rPr>
              <w:color w:val="000000" w:themeColor="text1"/>
              <w:sz w:val="18"/>
              <w:szCs w:val="18"/>
            </w:rPr>
          </w:pPr>
          <w:r w:rsidRPr="00051F41">
            <w:rPr>
              <w:color w:val="000000" w:themeColor="text1"/>
              <w:sz w:val="18"/>
              <w:szCs w:val="18"/>
            </w:rPr>
            <w:t>Sayfa No</w:t>
          </w:r>
        </w:p>
      </w:tc>
      <w:tc>
        <w:tcPr>
          <w:tcW w:w="1026" w:type="dxa"/>
          <w:vAlign w:val="center"/>
        </w:tcPr>
        <w:p w:rsidR="001D6C4B" w:rsidRDefault="001D6C4B" w:rsidP="00490C70">
          <w:pPr>
            <w:pBdr>
              <w:top w:val="nil"/>
              <w:left w:val="nil"/>
              <w:bottom w:val="nil"/>
              <w:right w:val="nil"/>
              <w:between w:val="nil"/>
            </w:pBdr>
            <w:tabs>
              <w:tab w:val="center" w:pos="4536"/>
              <w:tab w:val="right" w:pos="9072"/>
            </w:tabs>
            <w:jc w:val="center"/>
            <w:rPr>
              <w:color w:val="000000"/>
              <w:sz w:val="18"/>
              <w:szCs w:val="18"/>
            </w:rPr>
          </w:pPr>
          <w:r>
            <w:rPr>
              <w:color w:val="000000"/>
              <w:sz w:val="18"/>
              <w:szCs w:val="18"/>
            </w:rPr>
            <w:fldChar w:fldCharType="begin"/>
          </w:r>
          <w:r>
            <w:rPr>
              <w:color w:val="000000"/>
              <w:sz w:val="18"/>
              <w:szCs w:val="18"/>
            </w:rPr>
            <w:instrText>PAGE</w:instrText>
          </w:r>
          <w:r>
            <w:rPr>
              <w:color w:val="000000"/>
              <w:sz w:val="18"/>
              <w:szCs w:val="18"/>
            </w:rPr>
            <w:fldChar w:fldCharType="separate"/>
          </w:r>
          <w:r w:rsidR="001131B5">
            <w:rPr>
              <w:noProof/>
              <w:color w:val="000000"/>
              <w:sz w:val="18"/>
              <w:szCs w:val="18"/>
            </w:rPr>
            <w:t>2</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sidR="001131B5">
            <w:rPr>
              <w:noProof/>
              <w:color w:val="000000"/>
              <w:sz w:val="18"/>
              <w:szCs w:val="18"/>
            </w:rPr>
            <w:t>6</w:t>
          </w:r>
          <w:r>
            <w:rPr>
              <w:color w:val="000000"/>
              <w:sz w:val="18"/>
              <w:szCs w:val="18"/>
            </w:rPr>
            <w:fldChar w:fldCharType="end"/>
          </w:r>
        </w:p>
      </w:tc>
    </w:tr>
  </w:tbl>
  <w:p w:rsidR="001D6C4B" w:rsidRDefault="001D6C4B">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31B5" w:rsidRDefault="001131B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F3689DC"/>
    <w:lvl w:ilvl="0">
      <w:start w:val="1"/>
      <w:numFmt w:val="decimal"/>
      <w:lvlText w:val="%1."/>
      <w:lvlJc w:val="left"/>
      <w:pPr>
        <w:ind w:left="360" w:hanging="360"/>
      </w:pPr>
      <w:rPr>
        <w:rFonts w:ascii="Times New Roman" w:hAnsi="Times New Roman"/>
        <w:b/>
        <w:i w:val="0"/>
      </w:rPr>
    </w:lvl>
    <w:lvl w:ilvl="1">
      <w:start w:val="1"/>
      <w:numFmt w:val="decimal"/>
      <w:lvlText w:val="%1.%2."/>
      <w:lvlJc w:val="left"/>
      <w:pPr>
        <w:ind w:left="792" w:hanging="432"/>
      </w:pPr>
      <w:rPr>
        <w:rFonts w:ascii="Times New Roman" w:hAnsi="Times New Roman"/>
        <w:b/>
        <w:i w:val="0"/>
      </w:rPr>
    </w:lvl>
    <w:lvl w:ilvl="2">
      <w:start w:val="1"/>
      <w:numFmt w:val="decimal"/>
      <w:lvlText w:val="%1.%2.%3."/>
      <w:lvlJc w:val="left"/>
      <w:pPr>
        <w:ind w:left="1224" w:hanging="504"/>
      </w:pPr>
      <w:rPr>
        <w:rFonts w:ascii="Times New Roman" w:hAnsi="Times New Roman"/>
        <w:b/>
        <w:i w:val="0"/>
      </w:rPr>
    </w:lvl>
    <w:lvl w:ilvl="3">
      <w:start w:val="1"/>
      <w:numFmt w:val="decimal"/>
      <w:lvlText w:val="%1.%2.%3.%4."/>
      <w:lvlJc w:val="left"/>
      <w:pPr>
        <w:ind w:left="1728" w:hanging="648"/>
      </w:pPr>
      <w:rPr>
        <w:rFonts w:ascii="Times New Roman" w:hAnsi="Times New Roman"/>
      </w:rPr>
    </w:lvl>
    <w:lvl w:ilvl="4">
      <w:start w:val="1"/>
      <w:numFmt w:val="decimal"/>
      <w:lvlText w:val="%1.%2.%3.%4.%5."/>
      <w:lvlJc w:val="left"/>
      <w:pPr>
        <w:ind w:left="2232" w:hanging="792"/>
      </w:pPr>
      <w:rPr>
        <w:rFonts w:ascii="Times New Roman" w:hAnsi="Times New Roman"/>
      </w:rPr>
    </w:lvl>
    <w:lvl w:ilvl="5">
      <w:start w:val="1"/>
      <w:numFmt w:val="decimal"/>
      <w:lvlText w:val="%1.%2.%3.%4.%5.%6."/>
      <w:lvlJc w:val="left"/>
      <w:pPr>
        <w:ind w:left="2736" w:hanging="936"/>
      </w:pPr>
      <w:rPr>
        <w:rFonts w:ascii="Times New Roman" w:hAnsi="Times New Roman"/>
      </w:rPr>
    </w:lvl>
    <w:lvl w:ilvl="6">
      <w:start w:val="1"/>
      <w:numFmt w:val="decimal"/>
      <w:lvlText w:val="%1.%2.%3.%4.%5.%6.%7."/>
      <w:lvlJc w:val="left"/>
      <w:pPr>
        <w:ind w:left="3240" w:hanging="1080"/>
      </w:pPr>
      <w:rPr>
        <w:rFonts w:ascii="Times New Roman" w:hAnsi="Times New Roman"/>
      </w:rPr>
    </w:lvl>
    <w:lvl w:ilvl="7">
      <w:start w:val="1"/>
      <w:numFmt w:val="decimal"/>
      <w:lvlText w:val="%1.%2.%3.%4.%5.%6.%7.%8."/>
      <w:lvlJc w:val="left"/>
      <w:pPr>
        <w:ind w:left="3744" w:hanging="1224"/>
      </w:pPr>
      <w:rPr>
        <w:rFonts w:ascii="Times New Roman" w:hAnsi="Times New Roman"/>
      </w:rPr>
    </w:lvl>
    <w:lvl w:ilvl="8">
      <w:start w:val="1"/>
      <w:numFmt w:val="decimal"/>
      <w:lvlText w:val="%1.%2.%3.%4.%5.%6.%7.%8.%9."/>
      <w:lvlJc w:val="left"/>
      <w:pPr>
        <w:ind w:left="4320" w:hanging="1440"/>
      </w:pPr>
      <w:rPr>
        <w:rFonts w:ascii="Times New Roman" w:hAnsi="Times New Roman"/>
      </w:rPr>
    </w:lvl>
  </w:abstractNum>
  <w:abstractNum w:abstractNumId="1" w15:restartNumberingAfterBreak="0">
    <w:nsid w:val="00000005"/>
    <w:multiLevelType w:val="hybridMultilevel"/>
    <w:tmpl w:val="C9D2353C"/>
    <w:lvl w:ilvl="0" w:tplc="5C675820">
      <w:start w:val="1"/>
      <w:numFmt w:val="bullet"/>
      <w:lvlText w:val=""/>
      <w:lvlJc w:val="left"/>
      <w:pPr>
        <w:ind w:left="720" w:hanging="360"/>
      </w:pPr>
      <w:rPr>
        <w:rFonts w:ascii="Symbol" w:hAnsi="Symbol"/>
        <w:color w:val="000000"/>
      </w:rPr>
    </w:lvl>
    <w:lvl w:ilvl="1" w:tplc="041F0003">
      <w:start w:val="1"/>
      <w:numFmt w:val="bullet"/>
      <w:lvlText w:val="o"/>
      <w:lvlJc w:val="left"/>
      <w:pPr>
        <w:ind w:left="1440" w:hanging="360"/>
      </w:pPr>
      <w:rPr>
        <w:rFonts w:ascii="Courier New" w:hAnsi="Courier New"/>
      </w:rPr>
    </w:lvl>
    <w:lvl w:ilvl="2" w:tplc="041F0005">
      <w:start w:val="1"/>
      <w:numFmt w:val="bullet"/>
      <w:lvlText w:val=""/>
      <w:lvlJc w:val="left"/>
      <w:pPr>
        <w:ind w:left="2160" w:hanging="360"/>
      </w:pPr>
      <w:rPr>
        <w:rFonts w:ascii="Wingdings" w:hAnsi="Wingdings"/>
      </w:rPr>
    </w:lvl>
    <w:lvl w:ilvl="3" w:tplc="041F0001">
      <w:start w:val="1"/>
      <w:numFmt w:val="bullet"/>
      <w:lvlText w:val=""/>
      <w:lvlJc w:val="left"/>
      <w:pPr>
        <w:ind w:left="2880" w:hanging="360"/>
      </w:pPr>
      <w:rPr>
        <w:rFonts w:ascii="Symbol" w:hAnsi="Symbol"/>
      </w:rPr>
    </w:lvl>
    <w:lvl w:ilvl="4" w:tplc="041F0003">
      <w:start w:val="1"/>
      <w:numFmt w:val="bullet"/>
      <w:lvlText w:val="o"/>
      <w:lvlJc w:val="left"/>
      <w:pPr>
        <w:ind w:left="3600" w:hanging="360"/>
      </w:pPr>
      <w:rPr>
        <w:rFonts w:ascii="Courier New" w:hAnsi="Courier New"/>
      </w:rPr>
    </w:lvl>
    <w:lvl w:ilvl="5" w:tplc="041F0005">
      <w:start w:val="1"/>
      <w:numFmt w:val="bullet"/>
      <w:lvlText w:val=""/>
      <w:lvlJc w:val="left"/>
      <w:pPr>
        <w:ind w:left="4320" w:hanging="360"/>
      </w:pPr>
      <w:rPr>
        <w:rFonts w:ascii="Wingdings" w:hAnsi="Wingdings"/>
      </w:rPr>
    </w:lvl>
    <w:lvl w:ilvl="6" w:tplc="041F0001">
      <w:start w:val="1"/>
      <w:numFmt w:val="bullet"/>
      <w:lvlText w:val=""/>
      <w:lvlJc w:val="left"/>
      <w:pPr>
        <w:ind w:left="5040" w:hanging="360"/>
      </w:pPr>
      <w:rPr>
        <w:rFonts w:ascii="Symbol" w:hAnsi="Symbol"/>
      </w:rPr>
    </w:lvl>
    <w:lvl w:ilvl="7" w:tplc="041F0003">
      <w:start w:val="1"/>
      <w:numFmt w:val="bullet"/>
      <w:lvlText w:val="o"/>
      <w:lvlJc w:val="left"/>
      <w:pPr>
        <w:ind w:left="5760" w:hanging="360"/>
      </w:pPr>
      <w:rPr>
        <w:rFonts w:ascii="Courier New" w:hAnsi="Courier New"/>
      </w:rPr>
    </w:lvl>
    <w:lvl w:ilvl="8" w:tplc="041F0005">
      <w:start w:val="1"/>
      <w:numFmt w:val="bullet"/>
      <w:lvlText w:val=""/>
      <w:lvlJc w:val="left"/>
      <w:pPr>
        <w:ind w:left="6480" w:hanging="360"/>
      </w:pPr>
      <w:rPr>
        <w:rFonts w:ascii="Wingdings" w:hAnsi="Wingdings"/>
      </w:rPr>
    </w:lvl>
  </w:abstractNum>
  <w:abstractNum w:abstractNumId="2"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D53756"/>
    <w:multiLevelType w:val="hybridMultilevel"/>
    <w:tmpl w:val="14043804"/>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5" w15:restartNumberingAfterBreak="0">
    <w:nsid w:val="1BBA5B8E"/>
    <w:multiLevelType w:val="hybridMultilevel"/>
    <w:tmpl w:val="A1A24B08"/>
    <w:lvl w:ilvl="0" w:tplc="FBB885E2">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602C4D"/>
    <w:multiLevelType w:val="hybridMultilevel"/>
    <w:tmpl w:val="8C2E56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D270B2"/>
    <w:multiLevelType w:val="hybridMultilevel"/>
    <w:tmpl w:val="71B82B04"/>
    <w:lvl w:ilvl="0" w:tplc="59081C98">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78B41AD"/>
    <w:multiLevelType w:val="hybridMultilevel"/>
    <w:tmpl w:val="7D0A48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C023EF"/>
    <w:multiLevelType w:val="hybridMultilevel"/>
    <w:tmpl w:val="5BDEBD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C93321F"/>
    <w:multiLevelType w:val="hybridMultilevel"/>
    <w:tmpl w:val="2DE88A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FAD3BCB"/>
    <w:multiLevelType w:val="hybridMultilevel"/>
    <w:tmpl w:val="F95838F4"/>
    <w:lvl w:ilvl="0" w:tplc="0A38554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585A8D"/>
    <w:multiLevelType w:val="multilevel"/>
    <w:tmpl w:val="F200950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A075BC8"/>
    <w:multiLevelType w:val="hybridMultilevel"/>
    <w:tmpl w:val="C6D67C1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D7D73D4"/>
    <w:multiLevelType w:val="hybridMultilevel"/>
    <w:tmpl w:val="57663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EF25E2"/>
    <w:multiLevelType w:val="hybridMultilevel"/>
    <w:tmpl w:val="1BEEC48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0"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2D2B91"/>
    <w:multiLevelType w:val="hybridMultilevel"/>
    <w:tmpl w:val="86FAAE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D3054D5"/>
    <w:multiLevelType w:val="hybridMultilevel"/>
    <w:tmpl w:val="534843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7AB2921"/>
    <w:multiLevelType w:val="hybridMultilevel"/>
    <w:tmpl w:val="131451D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7F3728C9"/>
    <w:multiLevelType w:val="hybridMultilevel"/>
    <w:tmpl w:val="F1F49D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2"/>
  </w:num>
  <w:num w:numId="5">
    <w:abstractNumId w:val="20"/>
  </w:num>
  <w:num w:numId="6">
    <w:abstractNumId w:val="21"/>
  </w:num>
  <w:num w:numId="7">
    <w:abstractNumId w:val="9"/>
  </w:num>
  <w:num w:numId="8">
    <w:abstractNumId w:val="25"/>
  </w:num>
  <w:num w:numId="9">
    <w:abstractNumId w:val="2"/>
  </w:num>
  <w:num w:numId="10">
    <w:abstractNumId w:val="11"/>
  </w:num>
  <w:num w:numId="11">
    <w:abstractNumId w:val="7"/>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
  </w:num>
  <w:num w:numId="15">
    <w:abstractNumId w:val="13"/>
  </w:num>
  <w:num w:numId="16">
    <w:abstractNumId w:val="23"/>
  </w:num>
  <w:num w:numId="17">
    <w:abstractNumId w:val="19"/>
  </w:num>
  <w:num w:numId="18">
    <w:abstractNumId w:val="14"/>
  </w:num>
  <w:num w:numId="19">
    <w:abstractNumId w:val="27"/>
  </w:num>
  <w:num w:numId="20">
    <w:abstractNumId w:val="15"/>
  </w:num>
  <w:num w:numId="21">
    <w:abstractNumId w:val="4"/>
  </w:num>
  <w:num w:numId="22">
    <w:abstractNumId w:val="6"/>
  </w:num>
  <w:num w:numId="23">
    <w:abstractNumId w:val="5"/>
  </w:num>
  <w:num w:numId="24">
    <w:abstractNumId w:val="18"/>
  </w:num>
  <w:num w:numId="25">
    <w:abstractNumId w:val="26"/>
  </w:num>
  <w:num w:numId="26">
    <w:abstractNumId w:val="24"/>
  </w:num>
  <w:num w:numId="27">
    <w:abstractNumId w:val="1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46EC1"/>
    <w:rsid w:val="0004739E"/>
    <w:rsid w:val="00056214"/>
    <w:rsid w:val="00064342"/>
    <w:rsid w:val="0006686A"/>
    <w:rsid w:val="00074AEA"/>
    <w:rsid w:val="00075DD7"/>
    <w:rsid w:val="00090A8B"/>
    <w:rsid w:val="000B1E3A"/>
    <w:rsid w:val="000B39ED"/>
    <w:rsid w:val="000B72DE"/>
    <w:rsid w:val="000C250C"/>
    <w:rsid w:val="000C41D0"/>
    <w:rsid w:val="000D4416"/>
    <w:rsid w:val="000D5222"/>
    <w:rsid w:val="000F22FA"/>
    <w:rsid w:val="00103A9A"/>
    <w:rsid w:val="001051E0"/>
    <w:rsid w:val="00110A86"/>
    <w:rsid w:val="0011227A"/>
    <w:rsid w:val="001131B5"/>
    <w:rsid w:val="00115A99"/>
    <w:rsid w:val="00127934"/>
    <w:rsid w:val="001420DE"/>
    <w:rsid w:val="00142710"/>
    <w:rsid w:val="00142AB7"/>
    <w:rsid w:val="00144DF4"/>
    <w:rsid w:val="0014641C"/>
    <w:rsid w:val="001522D7"/>
    <w:rsid w:val="0016613A"/>
    <w:rsid w:val="001842AE"/>
    <w:rsid w:val="00195C09"/>
    <w:rsid w:val="00196FD2"/>
    <w:rsid w:val="001C0362"/>
    <w:rsid w:val="001D6C4B"/>
    <w:rsid w:val="001D7908"/>
    <w:rsid w:val="001F1F4E"/>
    <w:rsid w:val="002046C1"/>
    <w:rsid w:val="0023038A"/>
    <w:rsid w:val="00230BE8"/>
    <w:rsid w:val="00232FED"/>
    <w:rsid w:val="00240D36"/>
    <w:rsid w:val="002426ED"/>
    <w:rsid w:val="0024534C"/>
    <w:rsid w:val="0024545E"/>
    <w:rsid w:val="0026008B"/>
    <w:rsid w:val="00281C48"/>
    <w:rsid w:val="00281ECD"/>
    <w:rsid w:val="002B6FD5"/>
    <w:rsid w:val="002B753D"/>
    <w:rsid w:val="002C351D"/>
    <w:rsid w:val="002C6FF6"/>
    <w:rsid w:val="002D51CE"/>
    <w:rsid w:val="002D68E3"/>
    <w:rsid w:val="002F2073"/>
    <w:rsid w:val="00315735"/>
    <w:rsid w:val="003330D7"/>
    <w:rsid w:val="00337645"/>
    <w:rsid w:val="00361BA8"/>
    <w:rsid w:val="0036350C"/>
    <w:rsid w:val="003676D2"/>
    <w:rsid w:val="00384382"/>
    <w:rsid w:val="003911E6"/>
    <w:rsid w:val="003A2C59"/>
    <w:rsid w:val="003A456A"/>
    <w:rsid w:val="003A5650"/>
    <w:rsid w:val="003C6071"/>
    <w:rsid w:val="003E47EA"/>
    <w:rsid w:val="003F4DE1"/>
    <w:rsid w:val="00404BB6"/>
    <w:rsid w:val="004068FF"/>
    <w:rsid w:val="004374BC"/>
    <w:rsid w:val="00444E2A"/>
    <w:rsid w:val="0045212E"/>
    <w:rsid w:val="0045508B"/>
    <w:rsid w:val="00462FC7"/>
    <w:rsid w:val="0047163D"/>
    <w:rsid w:val="00472650"/>
    <w:rsid w:val="00475102"/>
    <w:rsid w:val="00475429"/>
    <w:rsid w:val="00482281"/>
    <w:rsid w:val="0048719F"/>
    <w:rsid w:val="00490C70"/>
    <w:rsid w:val="00490CD2"/>
    <w:rsid w:val="004A1A8D"/>
    <w:rsid w:val="004A3C20"/>
    <w:rsid w:val="004B7442"/>
    <w:rsid w:val="004C3693"/>
    <w:rsid w:val="004C67B2"/>
    <w:rsid w:val="004E2E8A"/>
    <w:rsid w:val="004E3E30"/>
    <w:rsid w:val="00512CCB"/>
    <w:rsid w:val="00523E1C"/>
    <w:rsid w:val="00530E94"/>
    <w:rsid w:val="0053150E"/>
    <w:rsid w:val="00534C46"/>
    <w:rsid w:val="00553067"/>
    <w:rsid w:val="00577FDD"/>
    <w:rsid w:val="0058071E"/>
    <w:rsid w:val="00587E20"/>
    <w:rsid w:val="00590E77"/>
    <w:rsid w:val="005A7769"/>
    <w:rsid w:val="005D1329"/>
    <w:rsid w:val="005D324C"/>
    <w:rsid w:val="005E37BB"/>
    <w:rsid w:val="005E5BF7"/>
    <w:rsid w:val="005E5E6F"/>
    <w:rsid w:val="00607B6E"/>
    <w:rsid w:val="0061675F"/>
    <w:rsid w:val="00626CC5"/>
    <w:rsid w:val="00646A36"/>
    <w:rsid w:val="006648D3"/>
    <w:rsid w:val="006837A9"/>
    <w:rsid w:val="00693FDA"/>
    <w:rsid w:val="00694F88"/>
    <w:rsid w:val="006960BB"/>
    <w:rsid w:val="006B4CC7"/>
    <w:rsid w:val="006D5326"/>
    <w:rsid w:val="006F47A8"/>
    <w:rsid w:val="006F6A52"/>
    <w:rsid w:val="00730723"/>
    <w:rsid w:val="00735660"/>
    <w:rsid w:val="00740829"/>
    <w:rsid w:val="00746E8F"/>
    <w:rsid w:val="00753A40"/>
    <w:rsid w:val="007612EE"/>
    <w:rsid w:val="00772513"/>
    <w:rsid w:val="007C1643"/>
    <w:rsid w:val="007C3D47"/>
    <w:rsid w:val="007D5262"/>
    <w:rsid w:val="007E3996"/>
    <w:rsid w:val="007E4812"/>
    <w:rsid w:val="007F10AF"/>
    <w:rsid w:val="007F14FC"/>
    <w:rsid w:val="00811CE9"/>
    <w:rsid w:val="00823BF5"/>
    <w:rsid w:val="00830EF0"/>
    <w:rsid w:val="00840D9F"/>
    <w:rsid w:val="00846C77"/>
    <w:rsid w:val="008706F2"/>
    <w:rsid w:val="008B383B"/>
    <w:rsid w:val="008D3DB4"/>
    <w:rsid w:val="009514EA"/>
    <w:rsid w:val="00951CD0"/>
    <w:rsid w:val="00956A89"/>
    <w:rsid w:val="00961344"/>
    <w:rsid w:val="0096270A"/>
    <w:rsid w:val="00963FF5"/>
    <w:rsid w:val="00967A65"/>
    <w:rsid w:val="009709E5"/>
    <w:rsid w:val="00997B61"/>
    <w:rsid w:val="009A1F52"/>
    <w:rsid w:val="009B4D9F"/>
    <w:rsid w:val="009C4EBE"/>
    <w:rsid w:val="009C789B"/>
    <w:rsid w:val="009E2F7E"/>
    <w:rsid w:val="00A02205"/>
    <w:rsid w:val="00A14A87"/>
    <w:rsid w:val="00A447CE"/>
    <w:rsid w:val="00A63AC8"/>
    <w:rsid w:val="00A642F1"/>
    <w:rsid w:val="00A67861"/>
    <w:rsid w:val="00A87DDF"/>
    <w:rsid w:val="00A94557"/>
    <w:rsid w:val="00A94D56"/>
    <w:rsid w:val="00AA112E"/>
    <w:rsid w:val="00AA1AA7"/>
    <w:rsid w:val="00AC0C02"/>
    <w:rsid w:val="00AC16DF"/>
    <w:rsid w:val="00AC58D0"/>
    <w:rsid w:val="00AC607E"/>
    <w:rsid w:val="00AC7620"/>
    <w:rsid w:val="00AD0D47"/>
    <w:rsid w:val="00AE32BE"/>
    <w:rsid w:val="00AE4EF4"/>
    <w:rsid w:val="00AF28E7"/>
    <w:rsid w:val="00AF2BD1"/>
    <w:rsid w:val="00B01EE0"/>
    <w:rsid w:val="00B06F4F"/>
    <w:rsid w:val="00B31C35"/>
    <w:rsid w:val="00B32DBC"/>
    <w:rsid w:val="00B4675C"/>
    <w:rsid w:val="00B56D66"/>
    <w:rsid w:val="00B606D3"/>
    <w:rsid w:val="00B63A80"/>
    <w:rsid w:val="00B71F36"/>
    <w:rsid w:val="00B76928"/>
    <w:rsid w:val="00B92295"/>
    <w:rsid w:val="00B97395"/>
    <w:rsid w:val="00BA7F57"/>
    <w:rsid w:val="00BB2AE0"/>
    <w:rsid w:val="00BE7B31"/>
    <w:rsid w:val="00BF40F0"/>
    <w:rsid w:val="00C11E8B"/>
    <w:rsid w:val="00C13ABF"/>
    <w:rsid w:val="00C22D2C"/>
    <w:rsid w:val="00C2678B"/>
    <w:rsid w:val="00C27629"/>
    <w:rsid w:val="00C3247D"/>
    <w:rsid w:val="00C34DA1"/>
    <w:rsid w:val="00C65FC1"/>
    <w:rsid w:val="00C72A5E"/>
    <w:rsid w:val="00C74D6D"/>
    <w:rsid w:val="00C9097A"/>
    <w:rsid w:val="00C92748"/>
    <w:rsid w:val="00CA30A2"/>
    <w:rsid w:val="00CC1B6A"/>
    <w:rsid w:val="00CD0079"/>
    <w:rsid w:val="00CD5D6D"/>
    <w:rsid w:val="00CD794D"/>
    <w:rsid w:val="00CE6ABA"/>
    <w:rsid w:val="00CF632A"/>
    <w:rsid w:val="00D001E2"/>
    <w:rsid w:val="00D021F7"/>
    <w:rsid w:val="00D026A3"/>
    <w:rsid w:val="00D03997"/>
    <w:rsid w:val="00D201B5"/>
    <w:rsid w:val="00D33133"/>
    <w:rsid w:val="00D37E6F"/>
    <w:rsid w:val="00D50DC9"/>
    <w:rsid w:val="00D6134F"/>
    <w:rsid w:val="00D768AE"/>
    <w:rsid w:val="00D85D93"/>
    <w:rsid w:val="00D87108"/>
    <w:rsid w:val="00D87178"/>
    <w:rsid w:val="00DA01A9"/>
    <w:rsid w:val="00DB6CAB"/>
    <w:rsid w:val="00DC12C8"/>
    <w:rsid w:val="00DC5FA1"/>
    <w:rsid w:val="00DE0A65"/>
    <w:rsid w:val="00DE2EE9"/>
    <w:rsid w:val="00DE5968"/>
    <w:rsid w:val="00DF4768"/>
    <w:rsid w:val="00E01B0B"/>
    <w:rsid w:val="00E04336"/>
    <w:rsid w:val="00E12719"/>
    <w:rsid w:val="00E31A4F"/>
    <w:rsid w:val="00E511A4"/>
    <w:rsid w:val="00E56D57"/>
    <w:rsid w:val="00E575D6"/>
    <w:rsid w:val="00E73AA9"/>
    <w:rsid w:val="00E93043"/>
    <w:rsid w:val="00E96001"/>
    <w:rsid w:val="00EB0C7A"/>
    <w:rsid w:val="00EB4876"/>
    <w:rsid w:val="00EC53A8"/>
    <w:rsid w:val="00EF03AD"/>
    <w:rsid w:val="00EF05C8"/>
    <w:rsid w:val="00F0489E"/>
    <w:rsid w:val="00F13ECD"/>
    <w:rsid w:val="00F22E9B"/>
    <w:rsid w:val="00F24203"/>
    <w:rsid w:val="00F302FE"/>
    <w:rsid w:val="00F416F0"/>
    <w:rsid w:val="00F446EC"/>
    <w:rsid w:val="00F7610E"/>
    <w:rsid w:val="00FA4D10"/>
    <w:rsid w:val="00FB1195"/>
    <w:rsid w:val="00FB27E9"/>
    <w:rsid w:val="00FB3AF7"/>
    <w:rsid w:val="00FC0F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DF2E8"/>
  <w15:chartTrackingRefBased/>
  <w15:docId w15:val="{2D7C149E-B656-4C48-8D19-ECE8F31C9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styleId="AralkYok">
    <w:name w:val="No Spacing"/>
    <w:link w:val="AralkYokChar"/>
    <w:uiPriority w:val="1"/>
    <w:qFormat/>
    <w:rsid w:val="0024534C"/>
    <w:pPr>
      <w:spacing w:after="0" w:line="240" w:lineRule="auto"/>
    </w:pPr>
  </w:style>
  <w:style w:type="character" w:customStyle="1" w:styleId="AralkYokChar">
    <w:name w:val="Aralık Yok Char"/>
    <w:basedOn w:val="VarsaylanParagrafYazTipi"/>
    <w:link w:val="AralkYok"/>
    <w:uiPriority w:val="1"/>
    <w:rsid w:val="0024534C"/>
  </w:style>
  <w:style w:type="table" w:styleId="TabloKlavuzuAk">
    <w:name w:val="Grid Table Light"/>
    <w:basedOn w:val="NormalTablo"/>
    <w:uiPriority w:val="40"/>
    <w:rsid w:val="002453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vdeMetni">
    <w:name w:val="Body Text"/>
    <w:basedOn w:val="Normal"/>
    <w:link w:val="GvdeMetniChar"/>
    <w:uiPriority w:val="1"/>
    <w:qFormat/>
    <w:rsid w:val="00FC0F37"/>
    <w:pPr>
      <w:widowControl w:val="0"/>
      <w:autoSpaceDE w:val="0"/>
      <w:autoSpaceDN w:val="0"/>
    </w:pPr>
    <w:rPr>
      <w:rFonts w:ascii="Microsoft Sans Serif" w:eastAsia="Microsoft Sans Serif" w:hAnsi="Microsoft Sans Serif" w:cs="Microsoft Sans Serif"/>
      <w:lang w:eastAsia="en-US"/>
    </w:rPr>
  </w:style>
  <w:style w:type="character" w:customStyle="1" w:styleId="GvdeMetniChar">
    <w:name w:val="Gövde Metni Char"/>
    <w:basedOn w:val="VarsaylanParagrafYazTipi"/>
    <w:link w:val="GvdeMetni"/>
    <w:uiPriority w:val="1"/>
    <w:rsid w:val="00FC0F37"/>
    <w:rPr>
      <w:rFonts w:ascii="Microsoft Sans Serif" w:eastAsia="Microsoft Sans Serif" w:hAnsi="Microsoft Sans Serif" w:cs="Microsoft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44197">
      <w:bodyDiv w:val="1"/>
      <w:marLeft w:val="0"/>
      <w:marRight w:val="0"/>
      <w:marTop w:val="0"/>
      <w:marBottom w:val="0"/>
      <w:divBdr>
        <w:top w:val="none" w:sz="0" w:space="0" w:color="auto"/>
        <w:left w:val="none" w:sz="0" w:space="0" w:color="auto"/>
        <w:bottom w:val="none" w:sz="0" w:space="0" w:color="auto"/>
        <w:right w:val="none" w:sz="0" w:space="0" w:color="auto"/>
      </w:divBdr>
    </w:div>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C601D-1BCD-4E07-A4BC-B45D8716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1930</Words>
  <Characters>11005</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Merve Günes</cp:lastModifiedBy>
  <cp:revision>8</cp:revision>
  <cp:lastPrinted>2018-05-14T13:44:00Z</cp:lastPrinted>
  <dcterms:created xsi:type="dcterms:W3CDTF">2024-12-23T13:28:00Z</dcterms:created>
  <dcterms:modified xsi:type="dcterms:W3CDTF">2025-03-14T11:40:00Z</dcterms:modified>
</cp:coreProperties>
</file>